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00A8B">
      <w:pPr>
        <w:keepNext w:val="0"/>
        <w:keepLines w:val="0"/>
        <w:pageBreakBefore w:val="0"/>
        <w:widowControl/>
        <w:tabs>
          <w:tab w:val="left" w:pos="75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海丰县县属企业负责人高质量发展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经营业绩</w:t>
      </w:r>
    </w:p>
    <w:p w14:paraId="1A1D0F94">
      <w:pPr>
        <w:keepNext w:val="0"/>
        <w:keepLines w:val="0"/>
        <w:pageBreakBefore w:val="0"/>
        <w:widowControl/>
        <w:tabs>
          <w:tab w:val="left" w:pos="75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考核激励暂行办法</w:t>
      </w:r>
    </w:p>
    <w:p w14:paraId="1FE4F200">
      <w:pPr>
        <w:pStyle w:val="2"/>
        <w:spacing w:line="254" w:lineRule="auto"/>
      </w:pPr>
    </w:p>
    <w:p w14:paraId="33274920">
      <w:pPr>
        <w:spacing w:before="124" w:line="222" w:lineRule="auto"/>
        <w:ind w:left="3165"/>
        <w:outlineLvl w:val="0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b/>
          <w:bCs/>
          <w:spacing w:val="6"/>
          <w:sz w:val="38"/>
          <w:szCs w:val="38"/>
        </w:rPr>
        <w:t>第一章总则</w:t>
      </w:r>
    </w:p>
    <w:p w14:paraId="4A3C6A39">
      <w:pPr>
        <w:pStyle w:val="2"/>
        <w:spacing w:line="429" w:lineRule="auto"/>
      </w:pPr>
    </w:p>
    <w:p w14:paraId="5FC6B0C9">
      <w:pPr>
        <w:spacing w:before="104" w:line="320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第一条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坚持以习近平新时代中国特色社会主义思想为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指导，全面贯彻党的二十大精神和党中</w:t>
      </w:r>
      <w:bookmarkStart w:id="0" w:name="_GoBack"/>
      <w:bookmarkEnd w:id="0"/>
      <w:r>
        <w:rPr>
          <w:rFonts w:ascii="仿宋" w:hAnsi="仿宋" w:eastAsia="仿宋" w:cs="仿宋"/>
          <w:spacing w:val="3"/>
          <w:sz w:val="32"/>
          <w:szCs w:val="32"/>
        </w:rPr>
        <w:t>央、国务院关于深化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国有企业改革、完善国有资产管理体制的一系</w:t>
      </w:r>
      <w:r>
        <w:rPr>
          <w:rFonts w:ascii="仿宋" w:hAnsi="仿宋" w:eastAsia="仿宋" w:cs="仿宋"/>
          <w:spacing w:val="1"/>
          <w:sz w:val="32"/>
          <w:szCs w:val="32"/>
        </w:rPr>
        <w:t>列重大决策部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3"/>
          <w:sz w:val="32"/>
          <w:szCs w:val="32"/>
        </w:rPr>
        <w:t>署，切实履行国有资产出资人职责，进一步深化激励约束机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制改革，优化完善企业负责人经营业绩考核激励体系，根据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《关于印发〈广东省省属企业负责人高质量发展经营业绩考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0"/>
          <w:sz w:val="32"/>
          <w:szCs w:val="32"/>
        </w:rPr>
        <w:t>核暂行办法〉的通知》(粤国资考核〔2020〕6号)、《关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于深化汕尾市市属企业负责人薪酬制度改革实施方案》(汕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府〔2016〕73号)、《关于印发〈汕尾市市属企业负责人高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3"/>
          <w:sz w:val="32"/>
          <w:szCs w:val="32"/>
        </w:rPr>
        <w:t>质量发展经营业绩考核激励暂行办法〉的通知》(</w:t>
      </w:r>
      <w:r>
        <w:rPr>
          <w:rFonts w:ascii="仿宋" w:hAnsi="仿宋" w:eastAsia="仿宋" w:cs="仿宋"/>
          <w:spacing w:val="22"/>
          <w:sz w:val="32"/>
          <w:szCs w:val="32"/>
        </w:rPr>
        <w:t>汕国资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〔2021〕63号)等文件精神，结合海丰县县属企业实际情况，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特制定本办法。</w:t>
      </w:r>
    </w:p>
    <w:p w14:paraId="3EF8316D">
      <w:pPr>
        <w:spacing w:before="62" w:line="311" w:lineRule="auto"/>
        <w:ind w:left="10" w:right="277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第二条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本办法适用于海丰县县属国有企业，包括海丰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县国有资产监督管理局(以下简称县国资局)直管企业本部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及其所出资的各级独资、控股的下属企业(以下统称</w:t>
      </w:r>
      <w:r>
        <w:rPr>
          <w:rFonts w:ascii="仿宋" w:hAnsi="仿宋" w:eastAsia="仿宋" w:cs="仿宋"/>
          <w:spacing w:val="8"/>
          <w:sz w:val="32"/>
          <w:szCs w:val="32"/>
        </w:rPr>
        <w:t>县属企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业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)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。</w:t>
      </w:r>
    </w:p>
    <w:p w14:paraId="7B8057F9">
      <w:pPr>
        <w:spacing w:before="81" w:line="316" w:lineRule="auto"/>
        <w:ind w:left="10" w:right="99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第三条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本办法所称的企业负责人，是指由组织任命管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理的企业领导班子成员，包括企业的董事长、董事(外部董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</w:rPr>
        <w:t>事和职工董事除外),企业党支部书记[党委书记],总经理，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以及其他副职领导人(包括党委委员、副总经理；具体以向</w:t>
      </w:r>
    </w:p>
    <w:p w14:paraId="53B1FC5C">
      <w:pPr>
        <w:spacing w:line="316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20" w:h="16900"/>
          <w:pgMar w:top="1436" w:right="1480" w:bottom="1199" w:left="1759" w:header="0" w:footer="1055" w:gutter="0"/>
          <w:cols w:space="720" w:num="1"/>
        </w:sectPr>
      </w:pPr>
    </w:p>
    <w:p w14:paraId="007E24E6">
      <w:pPr>
        <w:spacing w:before="196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县国资局备案同意为准)。</w:t>
      </w:r>
    </w:p>
    <w:p w14:paraId="572AA8CE">
      <w:pPr>
        <w:spacing w:before="202" w:line="220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第四条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企业负责人经营业绩考核工作遵循以下原则：</w:t>
      </w:r>
    </w:p>
    <w:p w14:paraId="7B3C4361">
      <w:pPr>
        <w:spacing w:before="182" w:line="296" w:lineRule="auto"/>
        <w:ind w:left="2" w:right="150" w:firstLine="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(一)依法依规原则。按照责权利相统一的要求，建立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健全科学、合理、可追溯的国有资产保值增值考核制度，落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实国有资产保值增值考核责任。</w:t>
      </w:r>
    </w:p>
    <w:p w14:paraId="2255088C">
      <w:pPr>
        <w:spacing w:before="187" w:line="315" w:lineRule="auto"/>
        <w:ind w:left="2" w:firstLine="8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(二)遵循规律原则。遵循社会主义市场经济规律和企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业发展规律，结合企业实际情况，区分业务板块、发展阶段、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人员类型、企业层级、年度与任期，对企业进行客观</w:t>
      </w:r>
      <w:r>
        <w:rPr>
          <w:rFonts w:ascii="仿宋" w:hAnsi="仿宋" w:eastAsia="仿宋" w:cs="仿宋"/>
          <w:spacing w:val="11"/>
          <w:sz w:val="31"/>
          <w:szCs w:val="31"/>
        </w:rPr>
        <w:t>公正的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25"/>
          <w:szCs w:val="25"/>
        </w:rPr>
        <w:t>考</w:t>
      </w:r>
      <w:r>
        <w:rPr>
          <w:rFonts w:ascii="仿宋" w:hAnsi="仿宋" w:eastAsia="仿宋" w:cs="仿宋"/>
          <w:spacing w:val="-2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核</w:t>
      </w:r>
      <w:r>
        <w:rPr>
          <w:rFonts w:ascii="仿宋" w:hAnsi="仿宋" w:eastAsia="仿宋" w:cs="仿宋"/>
          <w:spacing w:val="-3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。</w:t>
      </w:r>
    </w:p>
    <w:p w14:paraId="34AC2ACB">
      <w:pPr>
        <w:spacing w:before="251" w:line="291" w:lineRule="auto"/>
        <w:ind w:left="2" w:right="155" w:firstLine="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(三)分类考核原则。按照企业的功能界定、战略定位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和发展目标，对企业实施分类考核，提高国资国企改革的针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对性、监管的有效性和考核的科学性。</w:t>
      </w:r>
    </w:p>
    <w:p w14:paraId="383883A1">
      <w:pPr>
        <w:spacing w:before="211" w:line="302" w:lineRule="auto"/>
        <w:ind w:left="2" w:right="150" w:firstLine="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(四)奖惩并重原则。建立健全经营业绩考核结果同企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业负责人激励约束紧密结合的制度，实行差异化薪酬，实施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奖惩追溯，并将经营业绩考核结果作为企业负责人履职评价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的重要依据。</w:t>
      </w:r>
    </w:p>
    <w:p w14:paraId="34840D1A">
      <w:pPr>
        <w:spacing w:before="164" w:line="315" w:lineRule="auto"/>
        <w:ind w:left="2" w:right="13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5"/>
          <w:szCs w:val="35"/>
        </w:rPr>
        <w:t>第五条</w:t>
      </w:r>
      <w:r>
        <w:rPr>
          <w:rFonts w:ascii="仿宋" w:hAnsi="仿宋" w:eastAsia="仿宋" w:cs="仿宋"/>
          <w:spacing w:val="-5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9"/>
          <w:sz w:val="35"/>
          <w:szCs w:val="35"/>
        </w:rPr>
        <w:t>企业负责人经营业绩考核实行年度考核与任期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考核相结合、结果考核与过程评价相统一、考核结果与奖惩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相挂钩的考核体系。</w:t>
      </w:r>
    </w:p>
    <w:p w14:paraId="3745C487">
      <w:pPr>
        <w:pStyle w:val="2"/>
        <w:spacing w:line="474" w:lineRule="auto"/>
      </w:pPr>
    </w:p>
    <w:p w14:paraId="39511A7D">
      <w:pPr>
        <w:spacing w:before="114" w:line="222" w:lineRule="auto"/>
        <w:ind w:left="2766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56"/>
          <w:sz w:val="35"/>
          <w:szCs w:val="35"/>
        </w:rPr>
        <w:t>第二章考核管理</w:t>
      </w:r>
    </w:p>
    <w:p w14:paraId="20AE7EB4">
      <w:pPr>
        <w:pStyle w:val="2"/>
        <w:spacing w:line="443" w:lineRule="auto"/>
      </w:pPr>
    </w:p>
    <w:p w14:paraId="0E665CEB">
      <w:pPr>
        <w:spacing w:before="102" w:line="325" w:lineRule="auto"/>
        <w:ind w:left="2" w:right="14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第六条 县国资局对企业进行分类考核，并实施动态调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整。各类企业应主动承担社会责任，实现经济效益、社会效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益与安全效益的有机统一。</w:t>
      </w:r>
    </w:p>
    <w:p w14:paraId="5B11D8F4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20" w:h="16880"/>
          <w:pgMar w:top="1434" w:right="1594" w:bottom="1242" w:left="1788" w:header="0" w:footer="1107" w:gutter="0"/>
          <w:cols w:space="720" w:num="1"/>
        </w:sectPr>
      </w:pPr>
    </w:p>
    <w:p w14:paraId="7BFEDE0F">
      <w:pPr>
        <w:spacing w:before="134" w:line="299" w:lineRule="auto"/>
        <w:ind w:firstLine="8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(一)市场竞争类企业，考核上强调经济效益，围绕出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资人资本回报，重点考核反映盈利能力、资产质量、债务风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险和经营增长状况的财务指标。</w:t>
      </w:r>
    </w:p>
    <w:p w14:paraId="50969AC5">
      <w:pPr>
        <w:spacing w:before="198" w:line="295" w:lineRule="auto"/>
        <w:ind w:right="6" w:firstLine="8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(二)金控投资运营类企业，重点考核企业服务</w:t>
      </w:r>
      <w:r>
        <w:rPr>
          <w:rFonts w:ascii="仿宋" w:hAnsi="仿宋" w:eastAsia="仿宋" w:cs="仿宋"/>
          <w:spacing w:val="19"/>
          <w:sz w:val="31"/>
          <w:szCs w:val="31"/>
        </w:rPr>
        <w:t>优化国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有资本布局结构的情况和资本回报水平，引</w:t>
      </w:r>
      <w:r>
        <w:rPr>
          <w:rFonts w:ascii="仿宋" w:hAnsi="仿宋" w:eastAsia="仿宋" w:cs="仿宋"/>
          <w:spacing w:val="12"/>
          <w:sz w:val="31"/>
          <w:szCs w:val="31"/>
        </w:rPr>
        <w:t>导企业成为影响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力较强的国有资本投资、运营和产融结合的服务平台。</w:t>
      </w:r>
    </w:p>
    <w:p w14:paraId="31B70065">
      <w:pPr>
        <w:spacing w:before="188" w:line="296" w:lineRule="auto"/>
        <w:ind w:right="3" w:firstLine="8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(三)公益基础类企业，承担政府指令性公共项目、公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共服务，考核上兼顾经济效益和社会效益，重点考核成本控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制、创新综合回报模式，以及服务水平和保障能力。</w:t>
      </w:r>
    </w:p>
    <w:p w14:paraId="05DC472D">
      <w:pPr>
        <w:spacing w:before="196" w:line="327" w:lineRule="auto"/>
        <w:ind w:right="4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第七条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企业负责人经营业绩考核实行分级管理。县国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资局负责直管企业负责人经营业绩考核工作；直管企业负责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下属企业负责人经营业绩考核工作，其中：直管企业下属子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企业考核方案及考核结果报县国资局备案后实施。</w:t>
      </w:r>
    </w:p>
    <w:p w14:paraId="793FCD3F">
      <w:pPr>
        <w:spacing w:before="33" w:line="324" w:lineRule="auto"/>
        <w:ind w:right="4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第八条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县国资局根据国资战略规划、监管工作需要以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及企业功能属性、主业方向、发展阶段等情况，动态调整企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业分类名单。</w:t>
      </w:r>
    </w:p>
    <w:p w14:paraId="6019DA06">
      <w:pPr>
        <w:spacing w:before="49" w:line="323" w:lineRule="auto"/>
        <w:ind w:right="4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第九条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强化企业提质增效经济责任的落实，结合企业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历史水平，区分效益规模，突出出资人对企业效益增长和国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有资本回报的刚性要求。</w:t>
      </w:r>
    </w:p>
    <w:p w14:paraId="72CE4DAF">
      <w:pPr>
        <w:spacing w:before="61" w:line="326" w:lineRule="auto"/>
        <w:ind w:right="3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第十条 对企业党的建设工作进行考核，全面评价</w:t>
      </w:r>
      <w:r>
        <w:rPr>
          <w:rFonts w:ascii="仿宋" w:hAnsi="仿宋" w:eastAsia="仿宋" w:cs="仿宋"/>
          <w:spacing w:val="18"/>
          <w:sz w:val="31"/>
          <w:szCs w:val="31"/>
        </w:rPr>
        <w:t>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坚持党的领导、加强党的建设，充分发挥党组织的领导核心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和政治核心作用，把党建工作成效转化为企业发展的活力和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竞争力等方面的工作。</w:t>
      </w:r>
    </w:p>
    <w:p w14:paraId="5A86FDDB">
      <w:pPr>
        <w:spacing w:before="79" w:line="309" w:lineRule="auto"/>
        <w:ind w:right="3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条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对企业承担的县委县政府以及县国资局年度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工作部署的重点工作进行考核。</w:t>
      </w:r>
    </w:p>
    <w:p w14:paraId="3897BAAE">
      <w:pPr>
        <w:spacing w:line="30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880" w:h="16860"/>
          <w:pgMar w:top="1433" w:right="1694" w:bottom="1274" w:left="1739" w:header="0" w:footer="1139" w:gutter="0"/>
          <w:cols w:space="720" w:num="1"/>
        </w:sectPr>
      </w:pPr>
    </w:p>
    <w:p w14:paraId="685CA130">
      <w:pPr>
        <w:pStyle w:val="2"/>
        <w:spacing w:line="265" w:lineRule="auto"/>
      </w:pPr>
    </w:p>
    <w:p w14:paraId="2675CC5B">
      <w:pPr>
        <w:pStyle w:val="2"/>
        <w:spacing w:line="265" w:lineRule="auto"/>
      </w:pPr>
    </w:p>
    <w:p w14:paraId="70C41DE3">
      <w:pPr>
        <w:spacing w:before="121" w:line="222" w:lineRule="auto"/>
        <w:ind w:left="2785"/>
        <w:outlineLvl w:val="1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b/>
          <w:bCs/>
          <w:spacing w:val="38"/>
          <w:sz w:val="37"/>
          <w:szCs w:val="37"/>
        </w:rPr>
        <w:t>第三章考核实施</w:t>
      </w:r>
    </w:p>
    <w:p w14:paraId="73CD49C9">
      <w:pPr>
        <w:pStyle w:val="2"/>
        <w:spacing w:line="407" w:lineRule="auto"/>
      </w:pPr>
    </w:p>
    <w:p w14:paraId="28E58A2A">
      <w:pPr>
        <w:tabs>
          <w:tab w:val="left" w:pos="178"/>
        </w:tabs>
        <w:spacing w:before="104" w:line="307" w:lineRule="auto"/>
        <w:ind w:right="151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第十二条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企业负责人经营业绩考核工作在县财政局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pacing w:val="9"/>
          <w:sz w:val="32"/>
          <w:szCs w:val="32"/>
        </w:rPr>
        <w:t>(国资局)党组领导下，建立主管领导牵头、相关股室负责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组织实施的考核工作协调联动工作机制。</w:t>
      </w:r>
    </w:p>
    <w:p w14:paraId="5663E6E7">
      <w:pPr>
        <w:spacing w:before="68" w:line="314" w:lineRule="auto"/>
        <w:ind w:right="183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第十三条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年度经营业绩考核以公历年为考核期；任期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经营业绩考核以三年为考核期。</w:t>
      </w:r>
    </w:p>
    <w:p w14:paraId="0B9DF02A">
      <w:pPr>
        <w:spacing w:before="46" w:line="221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第十四条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经营业绩考核按以下程序进行：</w:t>
      </w:r>
    </w:p>
    <w:p w14:paraId="5E39DEC6">
      <w:pPr>
        <w:spacing w:before="182" w:line="271" w:lineRule="auto"/>
        <w:ind w:left="59" w:right="180" w:firstLine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(一)县国资局与直管企业就经营业绩考核内容、</w:t>
      </w:r>
      <w:r>
        <w:rPr>
          <w:rFonts w:ascii="仿宋" w:hAnsi="仿宋" w:eastAsia="仿宋" w:cs="仿宋"/>
          <w:spacing w:val="9"/>
          <w:sz w:val="32"/>
          <w:szCs w:val="32"/>
        </w:rPr>
        <w:t>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目标值进行沟通，拟定企业经营业绩考核方案。</w:t>
      </w:r>
    </w:p>
    <w:p w14:paraId="4EC479D8">
      <w:pPr>
        <w:spacing w:before="179" w:line="290" w:lineRule="auto"/>
        <w:ind w:right="185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(二)企业经营业绩考核方案需由县政府审议通过的，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通过后直接下达直管企业；由县国资局审议通过的，与直管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企业签订经营业绩责任书。</w:t>
      </w:r>
    </w:p>
    <w:p w14:paraId="726D9EA5">
      <w:pPr>
        <w:spacing w:before="161" w:line="312" w:lineRule="auto"/>
        <w:ind w:right="197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第十五条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县国资局通过企业财务快报和重要情况报告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等，对企业年度经营业绩目标执行情况进行动态跟</w:t>
      </w:r>
      <w:r>
        <w:rPr>
          <w:rFonts w:ascii="仿宋" w:hAnsi="仿宋" w:eastAsia="仿宋" w:cs="仿宋"/>
          <w:spacing w:val="-4"/>
          <w:sz w:val="32"/>
          <w:szCs w:val="32"/>
        </w:rPr>
        <w:t>踪。</w:t>
      </w:r>
    </w:p>
    <w:p w14:paraId="50652907">
      <w:pPr>
        <w:spacing w:before="36" w:line="317" w:lineRule="auto"/>
        <w:ind w:right="160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第十六条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企业根据有关规定向县国资局报告重大事项。 </w:t>
      </w:r>
      <w:r>
        <w:rPr>
          <w:rFonts w:ascii="仿宋" w:hAnsi="仿宋" w:eastAsia="仿宋" w:cs="仿宋"/>
          <w:spacing w:val="2"/>
          <w:sz w:val="32"/>
          <w:szCs w:val="32"/>
        </w:rPr>
        <w:t>包括：重大政策变化、严重自然灾害、重大投融资和资产重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组事项、重大生产安全责任事故、环境污染责任事故和质量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责任事故、重大信访维稳事件、重大违法违纪案件和“三重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一大”违规行为、重大经济损失、重大法律纠纷案件等。</w:t>
      </w:r>
    </w:p>
    <w:p w14:paraId="70160DEA">
      <w:pPr>
        <w:spacing w:before="65" w:line="320" w:lineRule="auto"/>
        <w:ind w:right="297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对企业经营业绩考核产生重大影响的重大事项酌情调整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基准值。包括：</w:t>
      </w:r>
    </w:p>
    <w:p w14:paraId="08866865">
      <w:pPr>
        <w:spacing w:before="22" w:line="222" w:lineRule="auto"/>
        <w:ind w:left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(一)重大政策变化；</w:t>
      </w:r>
    </w:p>
    <w:p w14:paraId="02A1C7B0">
      <w:pPr>
        <w:spacing w:before="173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(二)企业重组、清产核资、改制、上市等不可比因素；</w:t>
      </w:r>
    </w:p>
    <w:p w14:paraId="13A789E5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880" w:h="16860"/>
          <w:pgMar w:top="1433" w:right="1549" w:bottom="1246" w:left="1760" w:header="0" w:footer="1119" w:gutter="0"/>
          <w:cols w:space="720" w:num="1"/>
        </w:sectPr>
      </w:pPr>
    </w:p>
    <w:p w14:paraId="170150EF">
      <w:pPr>
        <w:spacing w:before="166" w:line="222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(三)县委县政府交办企业承担的重大事项或项目；</w:t>
      </w:r>
    </w:p>
    <w:p w14:paraId="7C50FE44">
      <w:pPr>
        <w:spacing w:before="162" w:line="222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(四)县国资局认定的其他事项。</w:t>
      </w:r>
    </w:p>
    <w:p w14:paraId="7B959880">
      <w:pPr>
        <w:spacing w:before="202" w:line="221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第十七条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经营业绩完成情况按照下列程序进行考核：</w:t>
      </w:r>
    </w:p>
    <w:p w14:paraId="2BD7659F">
      <w:pPr>
        <w:spacing w:before="182" w:line="284" w:lineRule="auto"/>
        <w:ind w:right="31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(一)企业提交经中介机构审计的年度财务决算报告，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对经营业绩考核指标完成情况进行总结分析，并将生产经营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总结分析报告等材料一并报送县国资局。</w:t>
      </w:r>
    </w:p>
    <w:p w14:paraId="3101DE7E">
      <w:pPr>
        <w:spacing w:before="201" w:line="303" w:lineRule="auto"/>
        <w:ind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(二)县国资局依据年度财务决算报告、业绩考核专项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审核报告及其他经审查的统计数据，结合企业生产经营总结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分析报告及相关事项说明，对企业经营业绩完成情况进行审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核，并就调整事项等与企业进行沟通反馈，形成企业负责人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经营业绩考核与奖惩的初步意见。</w:t>
      </w:r>
    </w:p>
    <w:p w14:paraId="368C6422">
      <w:pPr>
        <w:spacing w:before="184" w:line="270" w:lineRule="auto"/>
        <w:ind w:right="12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(三)县国资局按程序研究决定对企业负责人</w:t>
      </w:r>
      <w:r>
        <w:rPr>
          <w:rFonts w:ascii="仿宋" w:hAnsi="仿宋" w:eastAsia="仿宋" w:cs="仿宋"/>
          <w:spacing w:val="10"/>
          <w:sz w:val="32"/>
          <w:szCs w:val="32"/>
        </w:rPr>
        <w:t>经营业绩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考核与奖惩的意见。</w:t>
      </w:r>
    </w:p>
    <w:p w14:paraId="742E7878">
      <w:pPr>
        <w:spacing w:before="185" w:line="267" w:lineRule="auto"/>
        <w:ind w:right="2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(四)县国资局直管企业负责人经营业绩考核结果由县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国资局汇总报告县政府。</w:t>
      </w:r>
    </w:p>
    <w:p w14:paraId="45E7FC68">
      <w:pPr>
        <w:pStyle w:val="2"/>
        <w:spacing w:line="260" w:lineRule="auto"/>
      </w:pPr>
    </w:p>
    <w:p w14:paraId="6FCA1D21">
      <w:pPr>
        <w:spacing w:before="124" w:line="219" w:lineRule="auto"/>
        <w:ind w:left="2065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b/>
          <w:bCs/>
          <w:spacing w:val="10"/>
          <w:sz w:val="38"/>
          <w:szCs w:val="38"/>
        </w:rPr>
        <w:t>第四章考核与薪酬、奖惩</w:t>
      </w:r>
    </w:p>
    <w:p w14:paraId="246C2501">
      <w:pPr>
        <w:pStyle w:val="2"/>
        <w:spacing w:line="421" w:lineRule="auto"/>
      </w:pPr>
    </w:p>
    <w:p w14:paraId="532D03D4">
      <w:pPr>
        <w:spacing w:before="105" w:line="323" w:lineRule="auto"/>
        <w:ind w:right="4" w:firstLine="669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第十八条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县国资局根据企业负责人年度经营业绩考核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结果和任期经营业绩考核结果对企业负责人实施奖惩。年度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经营业绩考核和任期经营业绩考核结果分为</w:t>
      </w:r>
      <w:r>
        <w:rPr>
          <w:rFonts w:ascii="宋体" w:hAnsi="宋体" w:eastAsia="宋体" w:cs="宋体"/>
          <w:spacing w:val="5"/>
          <w:sz w:val="32"/>
          <w:szCs w:val="32"/>
        </w:rPr>
        <w:t>A、B、C、D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9"/>
          <w:sz w:val="26"/>
          <w:szCs w:val="26"/>
        </w:rPr>
        <w:t>个等级。</w:t>
      </w:r>
    </w:p>
    <w:p w14:paraId="7580F89D">
      <w:pPr>
        <w:spacing w:before="88" w:line="315" w:lineRule="auto"/>
        <w:ind w:right="4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第十九条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企业负责人的薪酬由基本年薪、绩效年薪、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任期激励收入(或长效激励收入)三部分构成。原则上企业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负责人的年度总薪酬控制在上年度在产县属企业在岗职工平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均工资的10.4倍以内。按照先考核后兑现的原</w:t>
      </w:r>
      <w:r>
        <w:rPr>
          <w:rFonts w:ascii="仿宋" w:hAnsi="仿宋" w:eastAsia="仿宋" w:cs="仿宋"/>
          <w:spacing w:val="14"/>
          <w:sz w:val="32"/>
          <w:szCs w:val="32"/>
        </w:rPr>
        <w:t>则，基本年</w:t>
      </w:r>
    </w:p>
    <w:p w14:paraId="7FE7CBBF">
      <w:pPr>
        <w:spacing w:line="315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0" w:h="16880"/>
          <w:pgMar w:top="1434" w:right="1716" w:bottom="1262" w:left="1740" w:header="0" w:footer="1129" w:gutter="0"/>
          <w:cols w:space="720" w:num="1"/>
        </w:sectPr>
      </w:pPr>
    </w:p>
    <w:p w14:paraId="4BDC61D6">
      <w:pPr>
        <w:spacing w:before="161" w:line="303" w:lineRule="auto"/>
        <w:ind w:right="38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薪按月支付；绩效年薪按月预发60%,考核完成后清算，多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退少补；任期激励收入(或长效激励收入)在考核完成后一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次性兑现。</w:t>
      </w:r>
    </w:p>
    <w:p w14:paraId="4B287FD2">
      <w:pPr>
        <w:spacing w:before="66" w:line="322" w:lineRule="auto"/>
        <w:ind w:right="2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第二十条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从央企、省企或其他市企以组织任命的形式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委派到海丰担任企业负责人的，其薪酬水平</w:t>
      </w:r>
      <w:r>
        <w:rPr>
          <w:rFonts w:ascii="仿宋" w:hAnsi="仿宋" w:eastAsia="仿宋" w:cs="仿宋"/>
          <w:spacing w:val="6"/>
          <w:sz w:val="31"/>
          <w:szCs w:val="31"/>
        </w:rPr>
        <w:t>另行约定。</w:t>
      </w:r>
    </w:p>
    <w:p w14:paraId="7442A4FA">
      <w:pPr>
        <w:spacing w:before="34" w:line="327" w:lineRule="auto"/>
        <w:ind w:right="3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第二十一条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企业负责人中职业经理人的薪酬结构和水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平，由董事会按照市场化薪酬分配机制拟定，报县国资局批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准。同时，对职业经理人实行契约化管理，加强和完善业绩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考核，建立退出机制。</w:t>
      </w:r>
    </w:p>
    <w:p w14:paraId="7C9634EF">
      <w:pPr>
        <w:spacing w:before="63" w:line="325" w:lineRule="auto"/>
        <w:ind w:right="7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第二十二条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基本年薪是企业负责人的年度基本收入，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由上年度在产县属企业在岗职工平均工资与层级系数、分配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系数相乘得出。</w:t>
      </w:r>
    </w:p>
    <w:p w14:paraId="42A040B9">
      <w:pPr>
        <w:spacing w:before="29" w:line="335" w:lineRule="auto"/>
        <w:ind w:left="4" w:right="3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基本年薪=上年度县属在产企业在岗职工平均工资×层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级系数×分配系数</w:t>
      </w:r>
    </w:p>
    <w:p w14:paraId="4297DC2A">
      <w:pPr>
        <w:spacing w:before="23" w:line="292" w:lineRule="auto"/>
        <w:ind w:right="7" w:firstLine="65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1、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层级系数在2.0以内，县国资局根据直管企业规模、 </w:t>
      </w:r>
      <w:r>
        <w:rPr>
          <w:rFonts w:ascii="仿宋" w:hAnsi="仿宋" w:eastAsia="仿宋" w:cs="仿宋"/>
          <w:spacing w:val="13"/>
          <w:sz w:val="31"/>
          <w:szCs w:val="31"/>
        </w:rPr>
        <w:t>效益等情况每年核定，直管企业各级独资、控股下属企业的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层级系数由直管企业根据企业规模、效益核定。</w:t>
      </w:r>
    </w:p>
    <w:p w14:paraId="11BD0C7C">
      <w:pPr>
        <w:spacing w:before="187" w:line="309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"/>
          <w:sz w:val="33"/>
          <w:szCs w:val="33"/>
        </w:rPr>
        <w:t>2、</w:t>
      </w:r>
      <w:r>
        <w:rPr>
          <w:rFonts w:ascii="仿宋" w:hAnsi="仿宋" w:eastAsia="仿宋" w:cs="仿宋"/>
          <w:spacing w:val="1"/>
          <w:sz w:val="33"/>
          <w:szCs w:val="33"/>
        </w:rPr>
        <w:t>企业负责人薪酬分配系数的确定：企业主要负责人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9"/>
          <w:sz w:val="33"/>
          <w:szCs w:val="33"/>
        </w:rPr>
        <w:t>(包括法定代表人、董事长)分配系数为1;总经理分配系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数为0.95-1之间；副职领导人分配系数在0.6-0</w:t>
      </w:r>
      <w:r>
        <w:rPr>
          <w:rFonts w:ascii="仿宋" w:hAnsi="仿宋" w:eastAsia="仿宋" w:cs="仿宋"/>
          <w:spacing w:val="23"/>
          <w:sz w:val="31"/>
          <w:szCs w:val="31"/>
        </w:rPr>
        <w:t>.9之间，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具体由企业根据岗位职责和承担风险等因素，提出</w:t>
      </w:r>
      <w:r>
        <w:rPr>
          <w:rFonts w:ascii="仿宋" w:hAnsi="仿宋" w:eastAsia="仿宋" w:cs="仿宋"/>
          <w:spacing w:val="13"/>
          <w:sz w:val="31"/>
          <w:szCs w:val="31"/>
        </w:rPr>
        <w:t>与主要负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责人合理拉开薪酬差距的取值方案，按程序报县国资局核准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后确定。</w:t>
      </w:r>
    </w:p>
    <w:p w14:paraId="0D0394ED">
      <w:pPr>
        <w:spacing w:before="210" w:line="317" w:lineRule="auto"/>
        <w:ind w:right="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第二十三条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绩效年薪与企业负责人年度考核评价结果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挂钩，以基本年薪为基数，根据年度考核评价结果并结合绩</w:t>
      </w:r>
    </w:p>
    <w:p w14:paraId="241EA5A2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0" w:h="16880"/>
          <w:pgMar w:top="1434" w:right="1717" w:bottom="1254" w:left="1750" w:header="0" w:footer="1119" w:gutter="0"/>
          <w:cols w:space="720" w:num="1"/>
        </w:sectPr>
      </w:pPr>
    </w:p>
    <w:p w14:paraId="26DA3EA6">
      <w:pPr>
        <w:spacing w:before="157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效年薪调节系数确定，最高不超过基本年薪的2倍。</w:t>
      </w:r>
    </w:p>
    <w:p w14:paraId="5865C78E">
      <w:pPr>
        <w:spacing w:before="164" w:line="374" w:lineRule="auto"/>
        <w:ind w:left="3" w:right="188" w:firstLine="6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绩效年薪=基本年薪*年度考核评价系数*绩效年薪调节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5"/>
          <w:szCs w:val="25"/>
        </w:rPr>
        <w:t>系</w:t>
      </w:r>
      <w:r>
        <w:rPr>
          <w:rFonts w:ascii="仿宋" w:hAnsi="仿宋" w:eastAsia="仿宋" w:cs="仿宋"/>
          <w:spacing w:val="-16"/>
          <w:sz w:val="25"/>
          <w:szCs w:val="25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5"/>
          <w:szCs w:val="25"/>
        </w:rPr>
        <w:t>数</w:t>
      </w:r>
      <w:r>
        <w:rPr>
          <w:rFonts w:ascii="仿宋" w:hAnsi="仿宋" w:eastAsia="仿宋" w:cs="仿宋"/>
          <w:spacing w:val="-24"/>
          <w:sz w:val="25"/>
          <w:szCs w:val="25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5"/>
          <w:szCs w:val="25"/>
        </w:rPr>
        <w:t>。</w:t>
      </w:r>
    </w:p>
    <w:p w14:paraId="0A53525D">
      <w:pPr>
        <w:spacing w:before="4" w:line="355" w:lineRule="auto"/>
        <w:ind w:right="144" w:firstLine="8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4"/>
          <w:sz w:val="32"/>
          <w:szCs w:val="32"/>
        </w:rPr>
        <w:t>(一)年度考核评价系数最高不超过1.2,按以下规则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确</w:t>
      </w:r>
      <w:r>
        <w:rPr>
          <w:rFonts w:ascii="仿宋" w:hAnsi="仿宋" w:eastAsia="仿宋" w:cs="仿宋"/>
          <w:spacing w:val="-2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定</w:t>
      </w:r>
      <w:r>
        <w:rPr>
          <w:rFonts w:ascii="仿宋" w:hAnsi="仿宋" w:eastAsia="仿宋" w:cs="仿宋"/>
          <w:spacing w:val="-4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：</w:t>
      </w:r>
    </w:p>
    <w:p w14:paraId="38E5F26C">
      <w:pPr>
        <w:spacing w:before="35" w:line="222" w:lineRule="auto"/>
        <w:ind w:left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1.当考核结果为</w:t>
      </w:r>
      <w:r>
        <w:rPr>
          <w:rFonts w:ascii="宋体" w:hAnsi="宋体" w:eastAsia="宋体" w:cs="宋体"/>
          <w:spacing w:val="6"/>
          <w:sz w:val="32"/>
          <w:szCs w:val="32"/>
        </w:rPr>
        <w:t>D</w:t>
      </w:r>
      <w:r>
        <w:rPr>
          <w:rFonts w:ascii="宋体" w:hAnsi="宋体" w:eastAsia="宋体" w:cs="宋体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等级时，年度考核评价系数</w:t>
      </w:r>
      <w:r>
        <w:rPr>
          <w:rFonts w:ascii="仿宋" w:hAnsi="仿宋" w:eastAsia="仿宋" w:cs="仿宋"/>
          <w:spacing w:val="5"/>
          <w:sz w:val="32"/>
          <w:szCs w:val="32"/>
        </w:rPr>
        <w:t>为0;</w:t>
      </w:r>
    </w:p>
    <w:p w14:paraId="49F2939F">
      <w:pPr>
        <w:spacing w:before="185" w:line="305" w:lineRule="auto"/>
        <w:ind w:right="143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2.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当考核结果为</w:t>
      </w:r>
      <w:r>
        <w:rPr>
          <w:rFonts w:ascii="宋体" w:hAnsi="宋体" w:eastAsia="宋体" w:cs="宋体"/>
          <w:spacing w:val="4"/>
          <w:sz w:val="32"/>
          <w:szCs w:val="32"/>
        </w:rPr>
        <w:t>C</w:t>
      </w:r>
      <w:r>
        <w:rPr>
          <w:rFonts w:ascii="宋体" w:hAnsi="宋体" w:eastAsia="宋体" w:cs="宋体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等级时，年度考核评价系数=0</w:t>
      </w:r>
      <w:r>
        <w:rPr>
          <w:rFonts w:ascii="仿宋" w:hAnsi="仿宋" w:eastAsia="仿宋" w:cs="仿宋"/>
          <w:spacing w:val="3"/>
          <w:sz w:val="32"/>
          <w:szCs w:val="32"/>
        </w:rPr>
        <w:t>.3+0.2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×(考核分数-60)/(80-60),分布区间为[0.3,0.5];</w:t>
      </w:r>
    </w:p>
    <w:p w14:paraId="64460CDA">
      <w:pPr>
        <w:spacing w:before="62" w:line="305" w:lineRule="auto"/>
        <w:ind w:right="163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3.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当考核结果为</w:t>
      </w:r>
      <w:r>
        <w:rPr>
          <w:rFonts w:ascii="宋体" w:hAnsi="宋体" w:eastAsia="宋体" w:cs="宋体"/>
          <w:spacing w:val="3"/>
          <w:sz w:val="32"/>
          <w:szCs w:val="32"/>
        </w:rPr>
        <w:t>B</w:t>
      </w:r>
      <w:r>
        <w:rPr>
          <w:rFonts w:ascii="宋体" w:hAnsi="宋体" w:eastAsia="宋体" w:cs="宋体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等级时，年度考核评价系数=0.5+0.3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×(考核分数-80)/(100-80),分布区间为[0</w:t>
      </w:r>
      <w:r>
        <w:rPr>
          <w:rFonts w:ascii="仿宋" w:hAnsi="仿宋" w:eastAsia="仿宋" w:cs="仿宋"/>
          <w:spacing w:val="8"/>
          <w:sz w:val="32"/>
          <w:szCs w:val="32"/>
        </w:rPr>
        <w:t>.5,0.8];</w:t>
      </w:r>
    </w:p>
    <w:p w14:paraId="2FDCCC80">
      <w:pPr>
        <w:spacing w:before="53" w:line="305" w:lineRule="auto"/>
        <w:ind w:right="132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4.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当考核结果为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A</w:t>
      </w:r>
      <w:r>
        <w:rPr>
          <w:rFonts w:ascii="仿宋" w:hAnsi="仿宋" w:eastAsia="仿宋" w:cs="仿宋"/>
          <w:spacing w:val="6"/>
          <w:sz w:val="32"/>
          <w:szCs w:val="32"/>
        </w:rPr>
        <w:t>等级时，年度考核评价系数=0.8+0.4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×(考核分数-100)/(120-100</w:t>
      </w:r>
      <w:r>
        <w:rPr>
          <w:rFonts w:ascii="仿宋" w:hAnsi="仿宋" w:eastAsia="仿宋" w:cs="仿宋"/>
          <w:spacing w:val="3"/>
          <w:sz w:val="32"/>
          <w:szCs w:val="32"/>
        </w:rPr>
        <w:t>),分布区间为[0.8,1.2]。</w:t>
      </w:r>
    </w:p>
    <w:p w14:paraId="29A8EF66">
      <w:pPr>
        <w:spacing w:before="58" w:line="310" w:lineRule="auto"/>
        <w:ind w:right="162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(二)绩效年薪调节系数最高不超过1.5,主要根据企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业发展阶段、功能定位、战略价值确定，</w:t>
      </w:r>
    </w:p>
    <w:p w14:paraId="4BC5A867">
      <w:pPr>
        <w:spacing w:before="77" w:line="305" w:lineRule="auto"/>
        <w:ind w:right="186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绩效年薪调节系数=1+发展阶段系数+功能定位系数+战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略价值系数</w:t>
      </w:r>
    </w:p>
    <w:p w14:paraId="51BE91BB">
      <w:pPr>
        <w:spacing w:before="55" w:line="314" w:lineRule="auto"/>
        <w:ind w:right="162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1.发展阶段系数：初创期(原则上公司成立三年以</w:t>
      </w:r>
      <w:r>
        <w:rPr>
          <w:rFonts w:ascii="仿宋" w:hAnsi="仿宋" w:eastAsia="仿宋" w:cs="仿宋"/>
          <w:spacing w:val="7"/>
          <w:sz w:val="32"/>
          <w:szCs w:val="32"/>
        </w:rPr>
        <w:t>内，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下同)企业发展阶段系数为0.05,正常经营期企业发展阶段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系数为0.10;</w:t>
      </w:r>
    </w:p>
    <w:p w14:paraId="357FD5A9">
      <w:pPr>
        <w:spacing w:before="46" w:line="314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2.功能定位系数：公益基础类企业功能定位系数</w:t>
      </w:r>
      <w:r>
        <w:rPr>
          <w:rFonts w:ascii="仿宋" w:hAnsi="仿宋" w:eastAsia="仿宋" w:cs="仿宋"/>
          <w:spacing w:val="4"/>
          <w:sz w:val="32"/>
          <w:szCs w:val="32"/>
        </w:rPr>
        <w:t>为0.05,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市场竞争类、金控投资运营类企业功能定位系数为0.1</w:t>
      </w:r>
      <w:r>
        <w:rPr>
          <w:rFonts w:ascii="仿宋" w:hAnsi="仿宋" w:eastAsia="仿宋" w:cs="仿宋"/>
          <w:spacing w:val="3"/>
          <w:sz w:val="32"/>
          <w:szCs w:val="32"/>
        </w:rPr>
        <w:t>5;</w:t>
      </w:r>
    </w:p>
    <w:p w14:paraId="5FB66A8B">
      <w:pPr>
        <w:spacing w:before="34" w:line="306" w:lineRule="auto"/>
        <w:ind w:right="160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3.战略价值系数：战略价值系数取值范围为0.05-0.25,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由县国资局根据实际情况动态调整。</w:t>
      </w:r>
    </w:p>
    <w:p w14:paraId="49C78CF2">
      <w:pPr>
        <w:spacing w:before="73" w:line="315" w:lineRule="auto"/>
        <w:ind w:right="142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企业战略价值主要体现在以下五个方面：(1)指明企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8"/>
          <w:sz w:val="32"/>
          <w:szCs w:val="32"/>
        </w:rPr>
        <w:t>业的发展方向；(2)提高企业资源整合程度；(3)提升企</w:t>
      </w:r>
    </w:p>
    <w:p w14:paraId="6D9C657C">
      <w:pPr>
        <w:spacing w:line="315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20" w:h="16920"/>
          <w:pgMar w:top="1438" w:right="1574" w:bottom="1272" w:left="1759" w:header="0" w:footer="1139" w:gutter="0"/>
          <w:cols w:space="720" w:num="1"/>
        </w:sectPr>
      </w:pPr>
    </w:p>
    <w:p w14:paraId="2ED890A0">
      <w:pPr>
        <w:spacing w:before="161" w:line="315" w:lineRule="auto"/>
        <w:ind w:right="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业核心竞争能力，使企业保持持续的竞争优势；</w:t>
      </w:r>
      <w:r>
        <w:rPr>
          <w:rFonts w:ascii="仿宋" w:hAnsi="仿宋" w:eastAsia="仿宋" w:cs="仿宋"/>
          <w:spacing w:val="20"/>
          <w:sz w:val="32"/>
          <w:szCs w:val="32"/>
        </w:rPr>
        <w:t>(4)实现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企业盈利目标；(5)满足利益相关者的需求。</w:t>
      </w:r>
    </w:p>
    <w:p w14:paraId="57337B7C">
      <w:pPr>
        <w:spacing w:before="24" w:line="319" w:lineRule="auto"/>
        <w:ind w:right="43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9"/>
          <w:sz w:val="32"/>
          <w:szCs w:val="32"/>
        </w:rPr>
        <w:t>第二十四条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任期激励收入为任期内累计的基本年薪、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绩效年薪之和的30%以内。任期激励收入的具体发放安排按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照有关规定执行，当任期考核为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A</w:t>
      </w:r>
      <w:r>
        <w:rPr>
          <w:rFonts w:ascii="仿宋" w:hAnsi="仿宋" w:eastAsia="仿宋" w:cs="仿宋"/>
          <w:spacing w:val="5"/>
          <w:sz w:val="32"/>
          <w:szCs w:val="32"/>
        </w:rPr>
        <w:t>等级的，全额领取任期激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励收入；任期考核为</w:t>
      </w:r>
      <w:r>
        <w:rPr>
          <w:rFonts w:ascii="宋体" w:hAnsi="宋体" w:eastAsia="宋体" w:cs="宋体"/>
          <w:spacing w:val="7"/>
          <w:sz w:val="32"/>
          <w:szCs w:val="32"/>
        </w:rPr>
        <w:t>B</w:t>
      </w:r>
      <w:r>
        <w:rPr>
          <w:rFonts w:ascii="宋体" w:hAnsi="宋体" w:eastAsia="宋体" w:cs="宋体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等级的，领取80%的任</w:t>
      </w:r>
      <w:r>
        <w:rPr>
          <w:rFonts w:ascii="仿宋" w:hAnsi="仿宋" w:eastAsia="仿宋" w:cs="仿宋"/>
          <w:spacing w:val="6"/>
          <w:sz w:val="32"/>
          <w:szCs w:val="32"/>
        </w:rPr>
        <w:t>期激励收入；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任期考核为</w:t>
      </w:r>
      <w:r>
        <w:rPr>
          <w:rFonts w:ascii="宋体" w:hAnsi="宋体" w:eastAsia="宋体" w:cs="宋体"/>
          <w:spacing w:val="9"/>
          <w:sz w:val="32"/>
          <w:szCs w:val="32"/>
        </w:rPr>
        <w:t>C</w:t>
      </w:r>
      <w:r>
        <w:rPr>
          <w:rFonts w:ascii="宋体" w:hAnsi="宋体" w:eastAsia="宋体" w:cs="宋体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等级的，领取60%的任期激励收入；任期考核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为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D</w:t>
      </w:r>
      <w:r>
        <w:rPr>
          <w:rFonts w:ascii="仿宋" w:hAnsi="仿宋" w:eastAsia="仿宋" w:cs="仿宋"/>
          <w:spacing w:val="-1"/>
          <w:sz w:val="32"/>
          <w:szCs w:val="32"/>
        </w:rPr>
        <w:t>等级的，不得领取任期激励收入。</w:t>
      </w:r>
    </w:p>
    <w:p w14:paraId="16649139">
      <w:pPr>
        <w:spacing w:before="37" w:line="318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第二十五条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积极鼓励企业结合公司发展阶段、战略目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标、行业特点和市场惯例，实施法律、法规允许的各类长效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激励约束方式，可选择一种适宜的长效激励约束工具，也可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在激励额度内选择多元复合的激励约束方式。具体长效激励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约束方案需要经过县国资局审批，选择长效激励机制的企业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连续保持三年不变。</w:t>
      </w:r>
    </w:p>
    <w:p w14:paraId="1A687E3E">
      <w:pPr>
        <w:spacing w:before="60" w:line="318" w:lineRule="auto"/>
        <w:ind w:right="37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第二十六条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对企业在创新驱动、资本运营、先进制造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业、科技成果产业化等方面取得突出成效，或在专项工作中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做出突出成绩的，在年度考核中给予加分奖励。</w:t>
      </w:r>
    </w:p>
    <w:p w14:paraId="0F7ED08D">
      <w:pPr>
        <w:spacing w:before="49" w:line="319" w:lineRule="auto"/>
        <w:ind w:right="39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第二十七条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企业发生政治责任事件、环境污染事故、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人员伤亡安全事故及“三重一大”违规行为等给企业造成重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大不良影响或者重大损失的，除由有关部门依法处理外，考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核时按照事件性质和影响程度在年度考核中扣减考核得分， </w:t>
      </w:r>
      <w:r>
        <w:rPr>
          <w:rFonts w:ascii="仿宋" w:hAnsi="仿宋" w:eastAsia="仿宋" w:cs="仿宋"/>
          <w:spacing w:val="-7"/>
          <w:sz w:val="32"/>
          <w:szCs w:val="32"/>
        </w:rPr>
        <w:t>直至降低考核等级。</w:t>
      </w:r>
    </w:p>
    <w:p w14:paraId="3E988497">
      <w:pPr>
        <w:spacing w:before="32" w:line="318" w:lineRule="auto"/>
        <w:ind w:right="8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对企业专项工作完成不理想、违反规定新增未纳入合并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报表企业等情形的，在年度考核中进行扣分。</w:t>
      </w:r>
    </w:p>
    <w:p w14:paraId="05EF2CBA">
      <w:pPr>
        <w:spacing w:before="28" w:line="219" w:lineRule="auto"/>
        <w:ind w:right="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第二十八条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对企业年度和任期内在资本运营</w:t>
      </w:r>
      <w:r>
        <w:rPr>
          <w:rFonts w:ascii="仿宋" w:hAnsi="仿宋" w:eastAsia="仿宋" w:cs="仿宋"/>
          <w:spacing w:val="10"/>
          <w:sz w:val="32"/>
          <w:szCs w:val="32"/>
        </w:rPr>
        <w:t>、创新驱</w:t>
      </w:r>
    </w:p>
    <w:p w14:paraId="4920305E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20" w:h="16880"/>
          <w:pgMar w:top="1434" w:right="1711" w:bottom="1261" w:left="1780" w:header="0" w:footer="1117" w:gutter="0"/>
          <w:cols w:space="720" w:num="1"/>
        </w:sectPr>
      </w:pPr>
    </w:p>
    <w:p w14:paraId="2762E069">
      <w:pPr>
        <w:spacing w:before="164" w:line="319" w:lineRule="auto"/>
        <w:ind w:right="1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动、特殊贡献、效益进步、成本控制、投资回报等方面取得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非常突出成效的，给予单项奖励。对上述方面工作中作用突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出、贡献巨大的企业负责人，若已离岗可实施追溯奖励。</w:t>
      </w:r>
    </w:p>
    <w:p w14:paraId="78A1C90C">
      <w:pPr>
        <w:spacing w:before="27" w:line="318" w:lineRule="auto"/>
        <w:ind w:right="180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第二十九条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企业必须按照国家会计制度编制合并会计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报表，保证会计信息的真实性。提供虚假考核信息资料或虚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构业绩的，除按有关法律法规处理外，降低当年考核等级，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追缴多兑现的薪酬，并追究企业主要负责人和有关人员的责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任。</w:t>
      </w:r>
    </w:p>
    <w:p w14:paraId="637A9CC6">
      <w:pPr>
        <w:spacing w:before="69" w:line="317" w:lineRule="auto"/>
        <w:ind w:right="188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县国资局每年对承担县属企业年度决算审计中介机构服 </w:t>
      </w:r>
      <w:r>
        <w:rPr>
          <w:rFonts w:ascii="仿宋" w:hAnsi="仿宋" w:eastAsia="仿宋" w:cs="仿宋"/>
          <w:spacing w:val="1"/>
          <w:sz w:val="32"/>
          <w:szCs w:val="32"/>
        </w:rPr>
        <w:t>务质量实施后评价管理。发现中介机构存在有失职业水准、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有违职业操守的行为，包括导致审计报告延时出具或严重失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实甚至诱导企业作假等情况，取消该中介机构对县国资局监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管企业的审计资格。</w:t>
      </w:r>
    </w:p>
    <w:p w14:paraId="73DCFE77">
      <w:pPr>
        <w:spacing w:before="57" w:line="318" w:lineRule="auto"/>
        <w:ind w:firstLine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第三十条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企业负责人在下属全资、控股、参股企业兼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职或在本企业外的其他单位兼职的，不得在兼职</w:t>
      </w:r>
      <w:r>
        <w:rPr>
          <w:rFonts w:ascii="仿宋" w:hAnsi="仿宋" w:eastAsia="仿宋" w:cs="仿宋"/>
          <w:spacing w:val="7"/>
          <w:sz w:val="32"/>
          <w:szCs w:val="32"/>
        </w:rPr>
        <w:t>企业(单位)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领取工资、奖金、津贴等任何形式的报酬；不得在国家和省、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市规定之外领取由地方政府或有关部门发放的奖金及实物奖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励。</w:t>
      </w:r>
    </w:p>
    <w:p w14:paraId="2DBE472A">
      <w:pPr>
        <w:spacing w:before="51" w:line="222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第三十一条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县属企业负责人因岗位变动调离企业的，</w:t>
      </w:r>
    </w:p>
    <w:p w14:paraId="5F718D11">
      <w:pPr>
        <w:spacing w:before="166" w:line="330" w:lineRule="auto"/>
        <w:ind w:right="168" w:firstLine="6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32"/>
          <w:szCs w:val="32"/>
        </w:rPr>
        <w:t>自任免机关下发职务调整通知文件次月起，除按当年在企业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负责人岗位实际工作月数计提的绩效年薪和应发任期激励收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入外，不得继续在原企业领取薪酬，工资关系不得保留在原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企</w:t>
      </w:r>
      <w:r>
        <w:rPr>
          <w:rFonts w:ascii="仿宋" w:hAnsi="仿宋" w:eastAsia="仿宋" w:cs="仿宋"/>
          <w:spacing w:val="-2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业</w:t>
      </w:r>
      <w:r>
        <w:rPr>
          <w:rFonts w:ascii="仿宋" w:hAnsi="仿宋" w:eastAsia="仿宋" w:cs="仿宋"/>
          <w:spacing w:val="-3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。</w:t>
      </w:r>
    </w:p>
    <w:p w14:paraId="5432E0DE">
      <w:pPr>
        <w:spacing w:before="77" w:line="249" w:lineRule="auto"/>
        <w:ind w:right="166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第三十二条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县属企业负责人年度综合考核评价经上级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主管部门评定为不胜任的不得领取绩效年薪；对任期内出现</w:t>
      </w:r>
    </w:p>
    <w:p w14:paraId="7744419E">
      <w:pPr>
        <w:spacing w:line="249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20" w:h="16900"/>
          <w:pgMar w:top="1436" w:right="1559" w:bottom="1261" w:left="1770" w:header="0" w:footer="1117" w:gutter="0"/>
          <w:cols w:space="720" w:num="1"/>
        </w:sectPr>
      </w:pPr>
    </w:p>
    <w:p w14:paraId="5F7DF680">
      <w:pPr>
        <w:spacing w:before="176" w:line="318" w:lineRule="auto"/>
        <w:ind w:righ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重大失误、给企业造成重大损失的，根据企业负责人承担的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责任，追索扣回部分或全部已发绩效年薪和任期激励收入，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追索扣回同样适用于已离职或退休的企业负责人；企业负责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人因违纪违法受到组织处理的，减发或者全部扣</w:t>
      </w:r>
      <w:r>
        <w:rPr>
          <w:rFonts w:ascii="仿宋" w:hAnsi="仿宋" w:eastAsia="仿宋" w:cs="仿宋"/>
          <w:spacing w:val="2"/>
          <w:sz w:val="32"/>
          <w:szCs w:val="32"/>
        </w:rPr>
        <w:t>发绩效年薪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和任期激励收入；企业负责人存在违反规定自定薪酬、兼职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取酬、享受超标准福利性待遇等行为的，依照有关规定给予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纪律处分、组织处理和经济处罚，并追回违规所得收入。</w:t>
      </w:r>
    </w:p>
    <w:p w14:paraId="5040B7F8">
      <w:pPr>
        <w:pStyle w:val="2"/>
        <w:spacing w:line="259" w:lineRule="auto"/>
      </w:pPr>
    </w:p>
    <w:p w14:paraId="47B4DF72">
      <w:pPr>
        <w:spacing w:before="104" w:line="222" w:lineRule="auto"/>
        <w:ind w:left="3154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8"/>
          <w:sz w:val="32"/>
          <w:szCs w:val="32"/>
        </w:rPr>
        <w:t>第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28"/>
          <w:sz w:val="32"/>
          <w:szCs w:val="32"/>
        </w:rPr>
        <w:t>五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28"/>
          <w:sz w:val="32"/>
          <w:szCs w:val="32"/>
        </w:rPr>
        <w:t>章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28"/>
          <w:sz w:val="32"/>
          <w:szCs w:val="32"/>
        </w:rPr>
        <w:t>附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28"/>
          <w:sz w:val="32"/>
          <w:szCs w:val="32"/>
        </w:rPr>
        <w:t>则</w:t>
      </w:r>
    </w:p>
    <w:p w14:paraId="282C719F">
      <w:pPr>
        <w:pStyle w:val="2"/>
        <w:spacing w:line="424" w:lineRule="auto"/>
      </w:pPr>
    </w:p>
    <w:p w14:paraId="0DB8FC6A">
      <w:pPr>
        <w:spacing w:before="104" w:line="315" w:lineRule="auto"/>
        <w:ind w:right="39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第三十三条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考核期内由于重大政策变化、严重</w:t>
      </w:r>
      <w:r>
        <w:rPr>
          <w:rFonts w:ascii="仿宋" w:hAnsi="仿宋" w:eastAsia="仿宋" w:cs="仿宋"/>
          <w:spacing w:val="11"/>
          <w:sz w:val="32"/>
          <w:szCs w:val="32"/>
        </w:rPr>
        <w:t>自然灾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害、清产核资、资产重组、主要负责人变动</w:t>
      </w:r>
      <w:r>
        <w:rPr>
          <w:rFonts w:ascii="仿宋" w:hAnsi="仿宋" w:eastAsia="仿宋" w:cs="仿宋"/>
          <w:spacing w:val="2"/>
          <w:sz w:val="32"/>
          <w:szCs w:val="32"/>
        </w:rPr>
        <w:t>等事项对企业经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营业绩造成重大影响的，县国资局可以根据具体情况调整考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核方案的相关内容。</w:t>
      </w:r>
    </w:p>
    <w:p w14:paraId="4B335384">
      <w:pPr>
        <w:spacing w:before="54" w:line="310" w:lineRule="auto"/>
        <w:ind w:right="37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第三十四条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党的有关机关及部门对企业负责人另有专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门考核规定的，在执行本办法的基础上，从其规定。</w:t>
      </w:r>
    </w:p>
    <w:p w14:paraId="7BEB10D6">
      <w:pPr>
        <w:spacing w:before="66" w:line="313" w:lineRule="auto"/>
        <w:ind w:right="31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第三十五条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对经县委县政府及县国资局确定的承担试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点工作、新组建尚未进入正常经营、处于特殊阶段和时期的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企业，可“一企一策”差异化考核。</w:t>
      </w:r>
    </w:p>
    <w:p w14:paraId="3EDE9DB9">
      <w:pPr>
        <w:spacing w:before="56" w:line="297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第三十六条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本办法由县国资局负责解释，自发布之日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起执行，有效期三年。</w:t>
      </w:r>
    </w:p>
    <w:p w14:paraId="2E5124D2">
      <w:pPr>
        <w:spacing w:line="297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920" w:h="16900"/>
          <w:pgMar w:top="1436" w:right="1717" w:bottom="1261" w:left="1770" w:header="0" w:footer="1117" w:gutter="0"/>
          <w:cols w:space="720" w:num="1"/>
        </w:sectPr>
      </w:pPr>
    </w:p>
    <w:p w14:paraId="6E3B5EE8">
      <w:pPr>
        <w:pStyle w:val="2"/>
        <w:spacing w:line="299" w:lineRule="auto"/>
      </w:pPr>
    </w:p>
    <w:p w14:paraId="1E2B17FA">
      <w:pPr>
        <w:spacing w:before="107" w:line="219" w:lineRule="auto"/>
        <w:ind w:left="18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0"/>
          <w:sz w:val="33"/>
          <w:szCs w:val="33"/>
        </w:rPr>
        <w:t>附件：考核实施细则</w:t>
      </w:r>
    </w:p>
    <w:p w14:paraId="22DFA0B8">
      <w:pPr>
        <w:pStyle w:val="2"/>
        <w:spacing w:line="359" w:lineRule="auto"/>
      </w:pPr>
    </w:p>
    <w:p w14:paraId="06F4303E">
      <w:pPr>
        <w:spacing w:before="107" w:line="222" w:lineRule="auto"/>
        <w:ind w:left="434"/>
        <w:outlineLvl w:val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一、考核指标体系</w:t>
      </w:r>
    </w:p>
    <w:p w14:paraId="16E8A62D">
      <w:pPr>
        <w:spacing w:before="173" w:line="222" w:lineRule="auto"/>
        <w:ind w:left="814"/>
        <w:outlineLvl w:val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4"/>
          <w:sz w:val="33"/>
          <w:szCs w:val="33"/>
        </w:rPr>
        <w:t>(一)年度考核指标体系</w:t>
      </w:r>
    </w:p>
    <w:p w14:paraId="7E1A0C3A">
      <w:pPr>
        <w:spacing w:before="183" w:line="286" w:lineRule="auto"/>
        <w:ind w:right="47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年度考核指标包括经济效益指标、创新驱动指标</w:t>
      </w:r>
      <w:r>
        <w:rPr>
          <w:rFonts w:ascii="仿宋" w:hAnsi="仿宋" w:eastAsia="仿宋" w:cs="仿宋"/>
          <w:spacing w:val="-10"/>
          <w:sz w:val="33"/>
          <w:szCs w:val="33"/>
        </w:rPr>
        <w:t>、党建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工作指标和重点工作指标。</w:t>
      </w:r>
    </w:p>
    <w:p w14:paraId="5A1F1E94">
      <w:pPr>
        <w:spacing w:before="63" w:line="310" w:lineRule="auto"/>
        <w:ind w:left="4" w:right="53" w:firstLine="67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7"/>
          <w:sz w:val="33"/>
          <w:szCs w:val="33"/>
        </w:rPr>
        <w:t>1.经济效益指标(市场竞争类、金控投资运营类企业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3"/>
          <w:szCs w:val="33"/>
        </w:rPr>
        <w:t>正常经营期权重70分，初创期权重40分；公益基础类企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3"/>
          <w:szCs w:val="33"/>
        </w:rPr>
        <w:t>业正常经营期权重55分，初创期权重40</w:t>
      </w:r>
      <w:r>
        <w:rPr>
          <w:rFonts w:ascii="仿宋" w:hAnsi="仿宋" w:eastAsia="仿宋" w:cs="仿宋"/>
          <w:b/>
          <w:bCs/>
          <w:spacing w:val="6"/>
          <w:sz w:val="33"/>
          <w:szCs w:val="33"/>
        </w:rPr>
        <w:t>分)</w:t>
      </w:r>
    </w:p>
    <w:p w14:paraId="49504457">
      <w:pPr>
        <w:spacing w:before="44" w:line="299" w:lineRule="auto"/>
        <w:ind w:left="179" w:right="146" w:firstLine="4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正常经营期市场竞争类企业考核利润总额(或净利润)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9"/>
          <w:sz w:val="33"/>
          <w:szCs w:val="33"/>
        </w:rPr>
        <w:t>(权重40分)和营业收入(权重30分)。</w:t>
      </w:r>
    </w:p>
    <w:p w14:paraId="5573F236">
      <w:pPr>
        <w:spacing w:before="51" w:line="310" w:lineRule="auto"/>
        <w:ind w:right="21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正常经营期金控投资运营类企业考核利润总额(</w:t>
      </w:r>
      <w:r>
        <w:rPr>
          <w:rFonts w:ascii="仿宋" w:hAnsi="仿宋" w:eastAsia="仿宋" w:cs="仿宋"/>
          <w:spacing w:val="-2"/>
          <w:sz w:val="33"/>
          <w:szCs w:val="33"/>
        </w:rPr>
        <w:t>或净利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7"/>
          <w:sz w:val="33"/>
          <w:szCs w:val="33"/>
        </w:rPr>
        <w:t>润)(权重40分)和净资产收益率(权重30分)。</w:t>
      </w:r>
    </w:p>
    <w:p w14:paraId="39F751CC">
      <w:pPr>
        <w:tabs>
          <w:tab w:val="left" w:pos="178"/>
        </w:tabs>
        <w:spacing w:before="43" w:line="296" w:lineRule="auto"/>
        <w:ind w:right="47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正常经营期公益基础类企业考核利润总额(或净利润)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ab/>
      </w:r>
      <w:r>
        <w:rPr>
          <w:rFonts w:ascii="仿宋" w:hAnsi="仿宋" w:eastAsia="仿宋" w:cs="仿宋"/>
          <w:spacing w:val="28"/>
          <w:sz w:val="33"/>
          <w:szCs w:val="33"/>
        </w:rPr>
        <w:t>(权重30分)、成本费用总额(权重15分),以及在其他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sz w:val="33"/>
          <w:szCs w:val="33"/>
        </w:rPr>
        <w:t>关键经济效益指标(权重10分)中选择1—3个。</w:t>
      </w:r>
    </w:p>
    <w:p w14:paraId="3C0DD8E1">
      <w:pPr>
        <w:spacing w:before="104" w:line="287" w:lineRule="auto"/>
        <w:ind w:right="48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 xml:space="preserve">初创期市场竞争类企业考核利润总额(或净利润)(权 </w:t>
      </w:r>
      <w:r>
        <w:rPr>
          <w:rFonts w:ascii="仿宋" w:hAnsi="仿宋" w:eastAsia="仿宋" w:cs="仿宋"/>
          <w:spacing w:val="33"/>
          <w:sz w:val="33"/>
          <w:szCs w:val="33"/>
        </w:rPr>
        <w:t>重23分)和营业收入(权重17分)。</w:t>
      </w:r>
    </w:p>
    <w:p w14:paraId="3F8542CD">
      <w:pPr>
        <w:tabs>
          <w:tab w:val="left" w:pos="178"/>
        </w:tabs>
        <w:spacing w:before="71" w:line="305" w:lineRule="auto"/>
        <w:ind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初创期金控投资运营类企业考核利润总额(或净利润)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ab/>
      </w:r>
      <w:r>
        <w:rPr>
          <w:rFonts w:ascii="仿宋" w:hAnsi="仿宋" w:eastAsia="仿宋" w:cs="仿宋"/>
          <w:spacing w:val="44"/>
          <w:sz w:val="33"/>
          <w:szCs w:val="33"/>
        </w:rPr>
        <w:t>(权重23分)和营业收入(或成本费用总额)(权重17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分</w:t>
      </w:r>
      <w:r>
        <w:rPr>
          <w:rFonts w:ascii="仿宋" w:hAnsi="仿宋" w:eastAsia="仿宋" w:cs="仿宋"/>
          <w:spacing w:val="-6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)</w:t>
      </w:r>
      <w:r>
        <w:rPr>
          <w:rFonts w:ascii="仿宋" w:hAnsi="仿宋" w:eastAsia="仿宋" w:cs="仿宋"/>
          <w:spacing w:val="-8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。</w:t>
      </w:r>
    </w:p>
    <w:p w14:paraId="77E498C4">
      <w:pPr>
        <w:spacing w:before="47" w:line="307" w:lineRule="auto"/>
        <w:ind w:right="48" w:firstLine="67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 xml:space="preserve">初创期公益基础类企业考核利润总额(或净利润)(权 </w:t>
      </w:r>
      <w:r>
        <w:rPr>
          <w:rFonts w:ascii="仿宋" w:hAnsi="仿宋" w:eastAsia="仿宋" w:cs="仿宋"/>
          <w:spacing w:val="28"/>
          <w:sz w:val="33"/>
          <w:szCs w:val="33"/>
        </w:rPr>
        <w:t>重22分)、成本费用总额(权重11分),以及在其</w:t>
      </w:r>
      <w:r>
        <w:rPr>
          <w:rFonts w:ascii="仿宋" w:hAnsi="仿宋" w:eastAsia="仿宋" w:cs="仿宋"/>
          <w:spacing w:val="27"/>
          <w:sz w:val="33"/>
          <w:szCs w:val="33"/>
        </w:rPr>
        <w:t>他关键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2"/>
          <w:sz w:val="33"/>
          <w:szCs w:val="33"/>
        </w:rPr>
        <w:t>经济效益指标(权重7分)中选择1—3个。</w:t>
      </w:r>
    </w:p>
    <w:p w14:paraId="3F89860C">
      <w:pPr>
        <w:spacing w:line="307" w:lineRule="auto"/>
        <w:rPr>
          <w:rFonts w:ascii="仿宋" w:hAnsi="仿宋" w:eastAsia="仿宋" w:cs="仿宋"/>
          <w:sz w:val="33"/>
          <w:szCs w:val="33"/>
        </w:rPr>
        <w:sectPr>
          <w:footerReference r:id="rId15" w:type="default"/>
          <w:pgSz w:w="11920" w:h="16920"/>
          <w:pgMar w:top="1438" w:right="1719" w:bottom="1372" w:left="1780" w:header="0" w:footer="1237" w:gutter="0"/>
          <w:cols w:space="720" w:num="1"/>
        </w:sectPr>
      </w:pPr>
    </w:p>
    <w:p w14:paraId="30A24EAE">
      <w:pPr>
        <w:pStyle w:val="2"/>
        <w:spacing w:line="314" w:lineRule="auto"/>
      </w:pPr>
    </w:p>
    <w:p w14:paraId="429CEC86">
      <w:pPr>
        <w:pStyle w:val="2"/>
        <w:spacing w:line="314" w:lineRule="auto"/>
      </w:pPr>
    </w:p>
    <w:p w14:paraId="7B267E85">
      <w:pPr>
        <w:spacing w:before="100" w:line="318" w:lineRule="auto"/>
        <w:ind w:left="31" w:right="6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净资产收益率是指企业本年净利润与企业平均归属于母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公司所有者权益的比率。计算公式为：</w:t>
      </w:r>
    </w:p>
    <w:p w14:paraId="20CC92DC">
      <w:pPr>
        <w:spacing w:before="52" w:line="319" w:lineRule="auto"/>
        <w:ind w:left="31" w:right="20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净资产收益率=归属于母公司所有者的净利润/平均归属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于母公司所有者权益×100%</w:t>
      </w:r>
    </w:p>
    <w:p w14:paraId="3CF97AC0">
      <w:pPr>
        <w:spacing w:before="58" w:line="325" w:lineRule="auto"/>
        <w:ind w:left="31" w:right="2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平均归属于母公司所有者权益=(年初归属于母公司所有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者权益合计+年末归属于母公司所有者权益合计)/2</w:t>
      </w:r>
    </w:p>
    <w:p w14:paraId="582D3CE5">
      <w:pPr>
        <w:spacing w:before="28" w:line="321" w:lineRule="auto"/>
        <w:ind w:left="31" w:right="2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成本费用总额=营业成本+营业税金及附加+销售费用+管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理费用+财务费用+资产减值损失等。</w:t>
      </w:r>
    </w:p>
    <w:p w14:paraId="10EE2FA1">
      <w:pPr>
        <w:spacing w:before="41" w:line="334" w:lineRule="auto"/>
        <w:ind w:left="3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经济效益指标需剔除非通过企业自身经营管</w:t>
      </w:r>
      <w:r>
        <w:rPr>
          <w:rFonts w:ascii="仿宋" w:hAnsi="仿宋" w:eastAsia="仿宋" w:cs="仿宋"/>
          <w:spacing w:val="9"/>
          <w:sz w:val="31"/>
          <w:szCs w:val="31"/>
        </w:rPr>
        <w:t>理产生的损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益。</w:t>
      </w:r>
    </w:p>
    <w:p w14:paraId="73560A9C">
      <w:pPr>
        <w:spacing w:before="2" w:line="317" w:lineRule="auto"/>
        <w:ind w:left="31" w:right="1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营业收入、净资产收益率、持续盈利企业的净利润、利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润总额等指标得分按以下公式计算：</w:t>
      </w:r>
    </w:p>
    <w:p w14:paraId="01A99D84">
      <w:pPr>
        <w:spacing w:before="152" w:line="451" w:lineRule="exact"/>
        <w:ind w:firstLine="501"/>
      </w:pPr>
      <w:r>
        <w:rPr>
          <w:position w:val="-9"/>
        </w:rPr>
        <w:drawing>
          <wp:inline distT="0" distB="0" distL="0" distR="0">
            <wp:extent cx="4578350" cy="2857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8579" cy="28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A8126">
      <w:pPr>
        <w:pStyle w:val="2"/>
        <w:spacing w:line="316" w:lineRule="auto"/>
      </w:pPr>
    </w:p>
    <w:p w14:paraId="05C9F513">
      <w:pPr>
        <w:spacing w:before="102" w:line="306" w:lineRule="auto"/>
        <w:ind w:left="31" w:right="1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成本费用总额、对比目标值扭亏为盈企业的净利润、利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润总额等指标得分按以下公式计算：</w:t>
      </w:r>
    </w:p>
    <w:p w14:paraId="5F44FD92">
      <w:pPr>
        <w:spacing w:before="132" w:line="481" w:lineRule="exact"/>
        <w:ind w:firstLine="482"/>
      </w:pPr>
      <w:r>
        <w:rPr>
          <w:position w:val="-9"/>
        </w:rPr>
        <w:drawing>
          <wp:inline distT="0" distB="0" distL="0" distR="0">
            <wp:extent cx="4660265" cy="3048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60885" cy="30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C6933">
      <w:pPr>
        <w:pStyle w:val="2"/>
        <w:spacing w:line="294" w:lineRule="auto"/>
      </w:pPr>
    </w:p>
    <w:p w14:paraId="76A52726">
      <w:pPr>
        <w:spacing w:before="101" w:line="324" w:lineRule="auto"/>
        <w:ind w:left="31" w:right="3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发生经营性亏损企业，若对比目标值增加亏损的，得分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为零；若对比目标值实现减亏的或持平的，净</w:t>
      </w:r>
      <w:r>
        <w:rPr>
          <w:rFonts w:ascii="仿宋" w:hAnsi="仿宋" w:eastAsia="仿宋" w:cs="仿宋"/>
          <w:spacing w:val="8"/>
          <w:sz w:val="31"/>
          <w:szCs w:val="31"/>
        </w:rPr>
        <w:t>利润、利润总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额指标得分按以下公式计算：</w:t>
      </w:r>
    </w:p>
    <w:p w14:paraId="6D990CD8">
      <w:pPr>
        <w:spacing w:before="149" w:line="441" w:lineRule="exact"/>
        <w:ind w:firstLine="491"/>
      </w:pPr>
      <w:r>
        <w:rPr>
          <w:position w:val="-8"/>
        </w:rPr>
        <w:drawing>
          <wp:inline distT="0" distB="0" distL="0" distR="0">
            <wp:extent cx="4997450" cy="28003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97541" cy="28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29CB7">
      <w:pPr>
        <w:pStyle w:val="2"/>
        <w:spacing w:line="305" w:lineRule="auto"/>
      </w:pPr>
    </w:p>
    <w:p w14:paraId="6EEAF242">
      <w:pPr>
        <w:spacing w:before="72" w:line="227" w:lineRule="auto"/>
        <w:ind w:left="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重×25%</w:t>
      </w:r>
    </w:p>
    <w:p w14:paraId="5168642B">
      <w:pPr>
        <w:spacing w:line="227" w:lineRule="auto"/>
        <w:rPr>
          <w:rFonts w:ascii="仿宋" w:hAnsi="仿宋" w:eastAsia="仿宋" w:cs="仿宋"/>
          <w:sz w:val="22"/>
          <w:szCs w:val="22"/>
        </w:rPr>
        <w:sectPr>
          <w:footerReference r:id="rId16" w:type="default"/>
          <w:pgSz w:w="11920" w:h="16900"/>
          <w:pgMar w:top="1436" w:right="1763" w:bottom="1412" w:left="1788" w:header="0" w:footer="1277" w:gutter="0"/>
          <w:cols w:space="720" w:num="1"/>
        </w:sectPr>
      </w:pPr>
    </w:p>
    <w:p w14:paraId="57F388BE">
      <w:pPr>
        <w:pStyle w:val="2"/>
        <w:spacing w:line="423" w:lineRule="auto"/>
      </w:pPr>
    </w:p>
    <w:p w14:paraId="0948D4B2">
      <w:pPr>
        <w:spacing w:before="104" w:line="313" w:lineRule="auto"/>
        <w:ind w:right="54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利润总额、营业收入、净利润、净资产收益率等以提升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为导向的经济效益指标，目标值原则上应高于企业上年考核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指标实际完成值或者前三年考核指标实际完成值的平均值。</w:t>
      </w:r>
    </w:p>
    <w:p w14:paraId="21ED5D5E">
      <w:pPr>
        <w:spacing w:before="71" w:line="314" w:lineRule="auto"/>
        <w:ind w:right="44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成本费用总额等以控制为导向的经济效益指标</w:t>
      </w:r>
      <w:r>
        <w:rPr>
          <w:rFonts w:ascii="仿宋" w:hAnsi="仿宋" w:eastAsia="仿宋" w:cs="仿宋"/>
          <w:spacing w:val="-2"/>
          <w:sz w:val="32"/>
          <w:szCs w:val="32"/>
        </w:rPr>
        <w:t>，目标值</w:t>
      </w:r>
      <w:r>
        <w:rPr>
          <w:rFonts w:ascii="仿宋" w:hAnsi="仿宋" w:eastAsia="仿宋" w:cs="仿宋"/>
          <w:sz w:val="32"/>
          <w:szCs w:val="32"/>
        </w:rPr>
        <w:t xml:space="preserve"> 原则上应低于企业上年考核指标实际完成值或者前三年考核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指标实际完成值的平均值。</w:t>
      </w:r>
    </w:p>
    <w:p w14:paraId="264ABE33">
      <w:pPr>
        <w:spacing w:before="35" w:line="313" w:lineRule="auto"/>
        <w:ind w:right="36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县委、县政府及相关部门明确的项目或任务目</w:t>
      </w:r>
      <w:r>
        <w:rPr>
          <w:rFonts w:ascii="仿宋" w:hAnsi="仿宋" w:eastAsia="仿宋" w:cs="仿宋"/>
          <w:spacing w:val="-1"/>
          <w:sz w:val="32"/>
          <w:szCs w:val="32"/>
        </w:rPr>
        <w:t>标，作为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定量或定性年度考核标准。</w:t>
      </w:r>
    </w:p>
    <w:p w14:paraId="175D284D">
      <w:pPr>
        <w:spacing w:before="25" w:line="302" w:lineRule="auto"/>
        <w:ind w:left="5" w:firstLine="659"/>
        <w:rPr>
          <w:rFonts w:ascii="仿宋" w:hAnsi="仿宋" w:eastAsia="仿宋" w:cs="仿宋"/>
          <w:sz w:val="36"/>
          <w:szCs w:val="36"/>
        </w:rPr>
      </w:pPr>
      <w:r>
        <w:rPr>
          <w:rFonts w:ascii="宋体" w:hAnsi="宋体" w:eastAsia="宋体" w:cs="宋体"/>
          <w:b/>
          <w:bCs/>
          <w:spacing w:val="24"/>
          <w:sz w:val="32"/>
          <w:szCs w:val="32"/>
        </w:rPr>
        <w:t>2.</w:t>
      </w:r>
      <w:r>
        <w:rPr>
          <w:rFonts w:ascii="仿宋" w:hAnsi="仿宋" w:eastAsia="仿宋" w:cs="仿宋"/>
          <w:b/>
          <w:bCs/>
          <w:spacing w:val="24"/>
          <w:sz w:val="32"/>
          <w:szCs w:val="32"/>
        </w:rPr>
        <w:t>创新驱动指标(正常经营期权重5分，初创期权重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6"/>
          <w:szCs w:val="36"/>
        </w:rPr>
        <w:t>10分)</w:t>
      </w:r>
    </w:p>
    <w:p w14:paraId="4FFAF7D1">
      <w:pPr>
        <w:spacing w:before="32" w:line="310" w:lineRule="auto"/>
        <w:ind w:right="94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考核全面预算管理、创新经营方法、管理制度(流程)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等管理创新指标，具体指标和考核方法在考核方案中约定。</w:t>
      </w:r>
    </w:p>
    <w:p w14:paraId="21D2CDDC">
      <w:pPr>
        <w:spacing w:before="27" w:line="318" w:lineRule="auto"/>
        <w:ind w:left="4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7"/>
          <w:sz w:val="32"/>
          <w:szCs w:val="32"/>
        </w:rPr>
        <w:t>3.党建工作指标(正常经营期权重20分，初创期权重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2"/>
          <w:sz w:val="32"/>
          <w:szCs w:val="32"/>
        </w:rPr>
        <w:t>30分)</w:t>
      </w:r>
    </w:p>
    <w:p w14:paraId="74DA1850">
      <w:pPr>
        <w:spacing w:before="43" w:line="315" w:lineRule="auto"/>
        <w:ind w:right="21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党建工作指标是县国资局对企业坚持党的领导、加强党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的建设，落实全面从严治党要求，发挥党组织的领导核心和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政治核心作用，把党建工作成效转化为企业发展的活力和竞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争力等方面工作的考核。</w:t>
      </w:r>
    </w:p>
    <w:p w14:paraId="49712393">
      <w:pPr>
        <w:spacing w:before="62" w:line="314" w:lineRule="auto"/>
        <w:ind w:left="4" w:right="7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7"/>
          <w:sz w:val="32"/>
          <w:szCs w:val="32"/>
        </w:rPr>
        <w:t>4.重点工作指标(市场竞争类、金控投资运营类企业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1"/>
          <w:sz w:val="32"/>
          <w:szCs w:val="32"/>
        </w:rPr>
        <w:t>正常经营期权重25分，初创期权重40分；公益基础类企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6"/>
          <w:sz w:val="32"/>
          <w:szCs w:val="32"/>
        </w:rPr>
        <w:t>业权重40分)</w:t>
      </w:r>
    </w:p>
    <w:p w14:paraId="366645B2">
      <w:pPr>
        <w:spacing w:before="47" w:line="313" w:lineRule="auto"/>
        <w:ind w:right="30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重点工作指标是企业落实县委县政府以及相关部门明确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的重点工作情况的考核。根据实际管理情况，当企业年度重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点工作缺失，重点工作指标权重分归入经济效益指标，并根</w:t>
      </w:r>
    </w:p>
    <w:p w14:paraId="1C748AFB">
      <w:pPr>
        <w:spacing w:line="313" w:lineRule="auto"/>
        <w:rPr>
          <w:rFonts w:ascii="仿宋" w:hAnsi="仿宋" w:eastAsia="仿宋" w:cs="仿宋"/>
          <w:sz w:val="32"/>
          <w:szCs w:val="32"/>
        </w:rPr>
        <w:sectPr>
          <w:footerReference r:id="rId17" w:type="default"/>
          <w:pgSz w:w="11900" w:h="16920"/>
          <w:pgMar w:top="1438" w:right="1745" w:bottom="1394" w:left="1780" w:header="0" w:footer="1259" w:gutter="0"/>
          <w:cols w:space="720" w:num="1"/>
        </w:sectPr>
      </w:pPr>
    </w:p>
    <w:p w14:paraId="376C1BB1">
      <w:pPr>
        <w:spacing w:before="161" w:line="221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据经济效益指标细分指标的权重分按比例分配。</w:t>
      </w:r>
    </w:p>
    <w:p w14:paraId="65499C9E">
      <w:pPr>
        <w:spacing w:before="187" w:line="301" w:lineRule="auto"/>
        <w:ind w:left="104" w:right="106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重点工作考核得分=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∑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(单项重点工作得分×单项重点工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作权重分÷100)</w:t>
      </w:r>
    </w:p>
    <w:p w14:paraId="13431601">
      <w:pPr>
        <w:spacing w:before="120" w:line="216" w:lineRule="auto"/>
        <w:ind w:left="8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重点工作指标评分标准，按以下规则进行确定：</w:t>
      </w:r>
    </w:p>
    <w:tbl>
      <w:tblPr>
        <w:tblStyle w:val="5"/>
        <w:tblW w:w="85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7398"/>
      </w:tblGrid>
      <w:tr w14:paraId="461B2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44" w:type="dxa"/>
            <w:vAlign w:val="top"/>
          </w:tcPr>
          <w:p w14:paraId="5484536B">
            <w:pPr>
              <w:pStyle w:val="6"/>
              <w:spacing w:before="273" w:line="219" w:lineRule="auto"/>
              <w:ind w:left="144"/>
            </w:pPr>
            <w:r>
              <w:rPr>
                <w:spacing w:val="5"/>
              </w:rPr>
              <w:t>分数区间</w:t>
            </w:r>
          </w:p>
        </w:tc>
        <w:tc>
          <w:tcPr>
            <w:tcW w:w="7398" w:type="dxa"/>
            <w:tcBorders>
              <w:right w:val="single" w:color="000000" w:sz="2" w:space="0"/>
            </w:tcBorders>
            <w:vAlign w:val="top"/>
          </w:tcPr>
          <w:p w14:paraId="6744A17D">
            <w:pPr>
              <w:pStyle w:val="6"/>
              <w:spacing w:before="293" w:line="219" w:lineRule="auto"/>
              <w:ind w:left="3090"/>
            </w:pPr>
            <w:r>
              <w:rPr>
                <w:spacing w:val="3"/>
              </w:rPr>
              <w:t>评分标准说明</w:t>
            </w:r>
          </w:p>
        </w:tc>
      </w:tr>
      <w:tr w14:paraId="29D66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44" w:type="dxa"/>
            <w:vAlign w:val="top"/>
          </w:tcPr>
          <w:p w14:paraId="69064FCB">
            <w:pPr>
              <w:spacing w:line="376" w:lineRule="auto"/>
              <w:rPr>
                <w:rFonts w:ascii="Arial"/>
                <w:sz w:val="21"/>
              </w:rPr>
            </w:pPr>
          </w:p>
          <w:p w14:paraId="1927DA64">
            <w:pPr>
              <w:pStyle w:val="6"/>
              <w:spacing w:before="68" w:line="216" w:lineRule="auto"/>
              <w:ind w:left="144"/>
            </w:pPr>
            <w:r>
              <w:rPr>
                <w:spacing w:val="-5"/>
              </w:rPr>
              <w:t>[90,100]</w:t>
            </w:r>
          </w:p>
        </w:tc>
        <w:tc>
          <w:tcPr>
            <w:tcW w:w="7398" w:type="dxa"/>
            <w:tcBorders>
              <w:right w:val="single" w:color="000000" w:sz="2" w:space="0"/>
            </w:tcBorders>
            <w:vAlign w:val="top"/>
          </w:tcPr>
          <w:p w14:paraId="03D68740">
            <w:pPr>
              <w:pStyle w:val="6"/>
              <w:spacing w:before="219" w:line="219" w:lineRule="auto"/>
              <w:ind w:left="90"/>
            </w:pPr>
            <w:r>
              <w:rPr>
                <w:spacing w:val="4"/>
              </w:rPr>
              <w:t>时间节点：在时间节点内完成100%工作任务；</w:t>
            </w:r>
          </w:p>
          <w:p w14:paraId="740C658A">
            <w:pPr>
              <w:pStyle w:val="6"/>
              <w:spacing w:before="150" w:line="219" w:lineRule="auto"/>
              <w:ind w:left="90"/>
            </w:pPr>
            <w:r>
              <w:rPr>
                <w:spacing w:val="3"/>
              </w:rPr>
              <w:t>&gt;工作质量：完成任务，工作效果和质量显著优于预期目标，效果明显；</w:t>
            </w:r>
          </w:p>
        </w:tc>
      </w:tr>
      <w:tr w14:paraId="5F282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144" w:type="dxa"/>
            <w:vAlign w:val="top"/>
          </w:tcPr>
          <w:p w14:paraId="1F96AF2F">
            <w:pPr>
              <w:spacing w:line="446" w:lineRule="auto"/>
              <w:rPr>
                <w:rFonts w:ascii="Arial"/>
                <w:sz w:val="21"/>
              </w:rPr>
            </w:pPr>
          </w:p>
          <w:p w14:paraId="234907AA">
            <w:pPr>
              <w:pStyle w:val="6"/>
              <w:spacing w:before="69" w:line="216" w:lineRule="auto"/>
              <w:ind w:left="194"/>
            </w:pPr>
            <w:r>
              <w:rPr>
                <w:spacing w:val="-6"/>
              </w:rPr>
              <w:t>(80,90)</w:t>
            </w:r>
          </w:p>
        </w:tc>
        <w:tc>
          <w:tcPr>
            <w:tcW w:w="7398" w:type="dxa"/>
            <w:tcBorders>
              <w:right w:val="single" w:color="000000" w:sz="2" w:space="0"/>
            </w:tcBorders>
            <w:vAlign w:val="top"/>
          </w:tcPr>
          <w:p w14:paraId="3552013B">
            <w:pPr>
              <w:spacing w:line="290" w:lineRule="auto"/>
              <w:rPr>
                <w:rFonts w:ascii="Arial"/>
                <w:sz w:val="21"/>
              </w:rPr>
            </w:pPr>
          </w:p>
          <w:p w14:paraId="2A3AADD2">
            <w:pPr>
              <w:pStyle w:val="6"/>
              <w:spacing w:before="69" w:line="219" w:lineRule="auto"/>
              <w:ind w:left="90"/>
            </w:pPr>
            <w:r>
              <w:rPr>
                <w:spacing w:val="4"/>
              </w:rPr>
              <w:t>&gt;时间节点：在时间节点内完成90%-100%工作任务；</w:t>
            </w:r>
          </w:p>
          <w:p w14:paraId="255B54D7">
            <w:pPr>
              <w:pStyle w:val="6"/>
              <w:spacing w:before="150" w:line="209" w:lineRule="auto"/>
              <w:ind w:left="90"/>
            </w:pPr>
            <w:r>
              <w:rPr>
                <w:spacing w:val="4"/>
              </w:rPr>
              <w:t>&gt;工作质量：完成任务，工作效果、质量达到预期</w:t>
            </w:r>
            <w:r>
              <w:rPr>
                <w:spacing w:val="3"/>
              </w:rPr>
              <w:t>目标，有效果；</w:t>
            </w:r>
          </w:p>
        </w:tc>
      </w:tr>
      <w:tr w14:paraId="26D49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44" w:type="dxa"/>
            <w:vAlign w:val="top"/>
          </w:tcPr>
          <w:p w14:paraId="2A75D88F">
            <w:pPr>
              <w:spacing w:line="369" w:lineRule="auto"/>
              <w:rPr>
                <w:rFonts w:ascii="Arial"/>
                <w:sz w:val="21"/>
              </w:rPr>
            </w:pPr>
          </w:p>
          <w:p w14:paraId="1B83A3EC">
            <w:pPr>
              <w:pStyle w:val="6"/>
              <w:spacing w:before="68" w:line="216" w:lineRule="auto"/>
              <w:ind w:left="194"/>
            </w:pPr>
            <w:r>
              <w:rPr>
                <w:spacing w:val="-6"/>
              </w:rPr>
              <w:t>(70,80)</w:t>
            </w:r>
          </w:p>
        </w:tc>
        <w:tc>
          <w:tcPr>
            <w:tcW w:w="7398" w:type="dxa"/>
            <w:tcBorders>
              <w:right w:val="single" w:color="000000" w:sz="2" w:space="0"/>
            </w:tcBorders>
            <w:vAlign w:val="top"/>
          </w:tcPr>
          <w:p w14:paraId="04F8AF66">
            <w:pPr>
              <w:pStyle w:val="6"/>
              <w:spacing w:before="202" w:line="219" w:lineRule="auto"/>
              <w:ind w:left="90"/>
            </w:pPr>
            <w:r>
              <w:rPr>
                <w:spacing w:val="4"/>
              </w:rPr>
              <w:t>&gt;时间节点：在时间节点内完成80%-90%工作任务；</w:t>
            </w:r>
          </w:p>
          <w:p w14:paraId="7637A046">
            <w:pPr>
              <w:pStyle w:val="6"/>
              <w:spacing w:before="150" w:line="219" w:lineRule="auto"/>
              <w:ind w:left="90"/>
            </w:pPr>
            <w:r>
              <w:rPr>
                <w:spacing w:val="3"/>
              </w:rPr>
              <w:t>&gt;工作质量：完成任务，工作效果、质量达到预期目标，效果不明显；</w:t>
            </w:r>
          </w:p>
        </w:tc>
      </w:tr>
      <w:tr w14:paraId="0273D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44" w:type="dxa"/>
            <w:vAlign w:val="top"/>
          </w:tcPr>
          <w:p w14:paraId="40788E29">
            <w:pPr>
              <w:spacing w:line="450" w:lineRule="auto"/>
              <w:rPr>
                <w:rFonts w:ascii="Arial"/>
                <w:sz w:val="21"/>
              </w:rPr>
            </w:pPr>
          </w:p>
          <w:p w14:paraId="1826DA3E">
            <w:pPr>
              <w:pStyle w:val="6"/>
              <w:spacing w:before="69" w:line="216" w:lineRule="auto"/>
              <w:ind w:left="194"/>
            </w:pPr>
            <w:r>
              <w:rPr>
                <w:spacing w:val="-6"/>
              </w:rPr>
              <w:t>(60,70)</w:t>
            </w:r>
          </w:p>
        </w:tc>
        <w:tc>
          <w:tcPr>
            <w:tcW w:w="7398" w:type="dxa"/>
            <w:tcBorders>
              <w:right w:val="single" w:color="000000" w:sz="2" w:space="0"/>
            </w:tcBorders>
            <w:vAlign w:val="top"/>
          </w:tcPr>
          <w:p w14:paraId="1D2E903E">
            <w:pPr>
              <w:spacing w:line="304" w:lineRule="auto"/>
              <w:rPr>
                <w:rFonts w:ascii="Arial"/>
                <w:sz w:val="21"/>
              </w:rPr>
            </w:pPr>
          </w:p>
          <w:p w14:paraId="3E659E5E">
            <w:pPr>
              <w:pStyle w:val="6"/>
              <w:spacing w:before="68" w:line="219" w:lineRule="auto"/>
              <w:ind w:left="90"/>
            </w:pPr>
            <w:r>
              <w:rPr>
                <w:spacing w:val="4"/>
              </w:rPr>
              <w:t>&gt;时间节点：在时间节点内完成70%-80%工作任务；</w:t>
            </w:r>
          </w:p>
          <w:p w14:paraId="115AB471">
            <w:pPr>
              <w:pStyle w:val="6"/>
              <w:spacing w:before="149" w:line="215" w:lineRule="auto"/>
              <w:ind w:left="90"/>
            </w:pPr>
            <w:r>
              <w:rPr>
                <w:spacing w:val="4"/>
              </w:rPr>
              <w:t>&gt;工作质量：基本完成任务，但工作效果或质量有待提高；</w:t>
            </w:r>
          </w:p>
        </w:tc>
      </w:tr>
      <w:tr w14:paraId="3C723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44" w:type="dxa"/>
            <w:vAlign w:val="top"/>
          </w:tcPr>
          <w:p w14:paraId="081B4169">
            <w:pPr>
              <w:spacing w:line="363" w:lineRule="auto"/>
              <w:rPr>
                <w:rFonts w:ascii="Arial"/>
                <w:sz w:val="21"/>
              </w:rPr>
            </w:pPr>
          </w:p>
          <w:p w14:paraId="593B2A02">
            <w:pPr>
              <w:pStyle w:val="6"/>
              <w:spacing w:before="68" w:line="216" w:lineRule="auto"/>
              <w:ind w:left="245"/>
            </w:pPr>
            <w:r>
              <w:rPr>
                <w:spacing w:val="-6"/>
              </w:rPr>
              <w:t>[0,60]</w:t>
            </w:r>
          </w:p>
        </w:tc>
        <w:tc>
          <w:tcPr>
            <w:tcW w:w="7398" w:type="dxa"/>
            <w:tcBorders>
              <w:right w:val="single" w:color="000000" w:sz="2" w:space="0"/>
            </w:tcBorders>
            <w:vAlign w:val="top"/>
          </w:tcPr>
          <w:p w14:paraId="339AAB2C">
            <w:pPr>
              <w:pStyle w:val="6"/>
              <w:spacing w:before="206" w:line="219" w:lineRule="auto"/>
              <w:ind w:left="90"/>
            </w:pPr>
            <w:r>
              <w:rPr>
                <w:spacing w:val="2"/>
              </w:rPr>
              <w:t>&gt;时间节点：在时间节点内完成低于计划进度70%;</w:t>
            </w:r>
          </w:p>
          <w:p w14:paraId="0F42C6EC">
            <w:pPr>
              <w:pStyle w:val="6"/>
              <w:spacing w:before="160" w:line="217" w:lineRule="auto"/>
              <w:ind w:left="90"/>
            </w:pPr>
            <w:r>
              <w:rPr>
                <w:spacing w:val="3"/>
              </w:rPr>
              <w:t>&gt;工作质量：任务完成效果或质量与要求差距较大，工作存在过失；</w:t>
            </w:r>
          </w:p>
        </w:tc>
      </w:tr>
    </w:tbl>
    <w:p w14:paraId="473FF872">
      <w:pPr>
        <w:spacing w:before="152" w:line="224" w:lineRule="auto"/>
        <w:ind w:left="739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5.加分项目</w:t>
      </w:r>
    </w:p>
    <w:p w14:paraId="285CF0BE">
      <w:pPr>
        <w:spacing w:before="169" w:line="274" w:lineRule="auto"/>
        <w:ind w:left="104" w:right="114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(1)对于经营管理或业务上的突发事件，勇于负责并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处理得当，酌情加0.5—3分。</w:t>
      </w:r>
    </w:p>
    <w:p w14:paraId="5A467470">
      <w:pPr>
        <w:spacing w:before="166" w:line="294" w:lineRule="auto"/>
        <w:ind w:left="104" w:right="106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(2)承担县委县政府和县国资局交办、关注的重大战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略性任务且按进度推进或取得突出成绩的企业，酌情加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0.5—3分。</w:t>
      </w:r>
    </w:p>
    <w:p w14:paraId="049ABA11">
      <w:pPr>
        <w:spacing w:before="152" w:line="294" w:lineRule="auto"/>
        <w:ind w:left="104" w:right="34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(3)及时发现重大安全隐患，有效避免重大安全事故，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7"/>
          <w:sz w:val="32"/>
          <w:szCs w:val="32"/>
        </w:rPr>
        <w:t>促进安全生产、维稳工作取得突出成绩的企业，酌情加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0.5—1.5分。</w:t>
      </w:r>
    </w:p>
    <w:p w14:paraId="1A86E124">
      <w:pPr>
        <w:spacing w:before="161" w:line="278" w:lineRule="auto"/>
        <w:ind w:left="265" w:right="139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(4)财务快报及年度国有资产统计报表评比得分优秀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(90分以上)的企业，酌情加0.5—1.</w:t>
      </w:r>
      <w:r>
        <w:rPr>
          <w:rFonts w:ascii="仿宋" w:hAnsi="仿宋" w:eastAsia="仿宋" w:cs="仿宋"/>
          <w:spacing w:val="15"/>
          <w:sz w:val="32"/>
          <w:szCs w:val="32"/>
        </w:rPr>
        <w:t>5分。</w:t>
      </w:r>
    </w:p>
    <w:p w14:paraId="35E602A2">
      <w:pPr>
        <w:spacing w:line="278" w:lineRule="auto"/>
        <w:rPr>
          <w:rFonts w:ascii="仿宋" w:hAnsi="仿宋" w:eastAsia="仿宋" w:cs="仿宋"/>
          <w:sz w:val="32"/>
          <w:szCs w:val="32"/>
        </w:rPr>
        <w:sectPr>
          <w:footerReference r:id="rId18" w:type="default"/>
          <w:pgSz w:w="11900" w:h="16900"/>
          <w:pgMar w:top="1436" w:right="1655" w:bottom="1395" w:left="1695" w:header="0" w:footer="1269" w:gutter="0"/>
          <w:cols w:space="720" w:num="1"/>
        </w:sectPr>
      </w:pPr>
    </w:p>
    <w:p w14:paraId="4F9B7338">
      <w:pPr>
        <w:pStyle w:val="2"/>
        <w:spacing w:line="311" w:lineRule="auto"/>
      </w:pPr>
    </w:p>
    <w:p w14:paraId="16FDC777">
      <w:pPr>
        <w:pStyle w:val="2"/>
        <w:spacing w:line="311" w:lineRule="auto"/>
      </w:pPr>
    </w:p>
    <w:p w14:paraId="3ED59B59">
      <w:pPr>
        <w:spacing w:before="104" w:line="222" w:lineRule="auto"/>
        <w:ind w:left="8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(5)其他受到上级部门表彰的，酌情加0.5—1</w:t>
      </w:r>
      <w:r>
        <w:rPr>
          <w:rFonts w:ascii="仿宋" w:hAnsi="仿宋" w:eastAsia="仿宋" w:cs="仿宋"/>
          <w:spacing w:val="11"/>
          <w:sz w:val="32"/>
          <w:szCs w:val="32"/>
        </w:rPr>
        <w:t>.5分。</w:t>
      </w:r>
    </w:p>
    <w:p w14:paraId="4C049E6E">
      <w:pPr>
        <w:spacing w:before="197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(6)按要求超额上缴财政收入的，酌情加0.5—1.5分。</w:t>
      </w:r>
    </w:p>
    <w:p w14:paraId="61EE51B8">
      <w:pPr>
        <w:spacing w:before="160" w:line="274" w:lineRule="auto"/>
        <w:ind w:left="4" w:right="169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(7)对部分提质增效工作突出、减亏幅度</w:t>
      </w:r>
      <w:r>
        <w:rPr>
          <w:rFonts w:ascii="仿宋" w:hAnsi="仿宋" w:eastAsia="仿宋" w:cs="仿宋"/>
          <w:spacing w:val="4"/>
          <w:sz w:val="32"/>
          <w:szCs w:val="32"/>
        </w:rPr>
        <w:t>较大的企业，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按减亏比例酌情加0.5-5分。</w:t>
      </w:r>
    </w:p>
    <w:p w14:paraId="1D860F78">
      <w:pPr>
        <w:spacing w:before="185" w:line="222" w:lineRule="auto"/>
        <w:ind w:left="8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(8)创新驱动奖励</w:t>
      </w:r>
    </w:p>
    <w:p w14:paraId="1C79B6FB">
      <w:pPr>
        <w:spacing w:before="159" w:line="277" w:lineRule="auto"/>
        <w:ind w:left="4" w:right="227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①企业实施创新驱动战略加快转型升级工作取得突出成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绩的给予奖励，最多不超过3分；</w:t>
      </w:r>
    </w:p>
    <w:p w14:paraId="628A5B06">
      <w:pPr>
        <w:spacing w:before="192" w:line="269" w:lineRule="auto"/>
        <w:ind w:left="4" w:right="24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②商业模式、盈利模式等创新举措经县国资局认定取得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实效，给予单项奖励，最多不超过5分；</w:t>
      </w:r>
    </w:p>
    <w:p w14:paraId="61D49A00">
      <w:pPr>
        <w:spacing w:before="186" w:line="271" w:lineRule="auto"/>
        <w:ind w:left="4" w:right="28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③科技成果、专利产业化成效显著的，及在新兴产业、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创意产业培育方面取得突出成效的，可奖励得分1—3分。</w:t>
      </w:r>
    </w:p>
    <w:p w14:paraId="3592C45A">
      <w:pPr>
        <w:spacing w:before="182" w:line="224" w:lineRule="auto"/>
        <w:ind w:left="639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6.扣分项目</w:t>
      </w:r>
    </w:p>
    <w:p w14:paraId="73BF522D">
      <w:pPr>
        <w:spacing w:before="171" w:line="220" w:lineRule="auto"/>
        <w:ind w:left="8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(1)专项工作</w:t>
      </w:r>
    </w:p>
    <w:p w14:paraId="15834D22">
      <w:pPr>
        <w:spacing w:before="168" w:line="294" w:lineRule="auto"/>
        <w:ind w:left="4" w:right="207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①承担县委县政府或县国资局交办、关注的</w:t>
      </w:r>
      <w:r>
        <w:rPr>
          <w:rFonts w:ascii="仿宋" w:hAnsi="仿宋" w:eastAsia="仿宋" w:cs="仿宋"/>
          <w:spacing w:val="3"/>
          <w:sz w:val="32"/>
          <w:szCs w:val="32"/>
        </w:rPr>
        <w:t>重大战略性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9"/>
          <w:sz w:val="32"/>
          <w:szCs w:val="32"/>
        </w:rPr>
        <w:t>任务且未按进度推进或完成效果不理想的企业，视情扣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0.5—3分；</w:t>
      </w:r>
    </w:p>
    <w:p w14:paraId="2BACC435">
      <w:pPr>
        <w:spacing w:before="170" w:line="274" w:lineRule="auto"/>
        <w:ind w:left="4" w:right="208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②发生安全生产与质量责任事故、重大信访维稳事件的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企业，视情扣0.5—1.5分。</w:t>
      </w:r>
    </w:p>
    <w:p w14:paraId="4B3EE7A1">
      <w:pPr>
        <w:spacing w:before="176" w:line="222" w:lineRule="auto"/>
        <w:ind w:left="8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(2)重大事件、事故。</w:t>
      </w:r>
    </w:p>
    <w:p w14:paraId="092F3963">
      <w:pPr>
        <w:spacing w:before="182"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①发生政治责任事件的，视情扣3—5分；</w:t>
      </w:r>
    </w:p>
    <w:p w14:paraId="2420A1A5">
      <w:pPr>
        <w:spacing w:before="177" w:line="273" w:lineRule="auto"/>
        <w:ind w:left="4" w:right="238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②发生违法违纪案件和“三重一大”违规行为等给企业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造成重大损失或严重不良影响的，视情扣0.5—3分；</w:t>
      </w:r>
    </w:p>
    <w:p w14:paraId="61E1484E">
      <w:pPr>
        <w:spacing w:before="172"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③发生环境污染事故的，视情扣1—3分。</w:t>
      </w:r>
    </w:p>
    <w:p w14:paraId="13E7EB9D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9" w:type="default"/>
          <w:pgSz w:w="11900" w:h="16920"/>
          <w:pgMar w:top="1438" w:right="1499" w:bottom="1414" w:left="1785" w:header="0" w:footer="1279" w:gutter="0"/>
          <w:cols w:space="720" w:num="1"/>
        </w:sectPr>
      </w:pPr>
    </w:p>
    <w:p w14:paraId="4D60772F">
      <w:pPr>
        <w:spacing w:before="170" w:line="220" w:lineRule="auto"/>
        <w:ind w:left="8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(3)违反规定新增未纳入合并报表企业</w:t>
      </w:r>
    </w:p>
    <w:p w14:paraId="38F76038">
      <w:pPr>
        <w:spacing w:before="179" w:line="313" w:lineRule="auto"/>
        <w:ind w:left="24" w:right="5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根据企业实际情况，以企业报备的合并报表范围作为依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据，若发现有新增应纳未纳入合并报表范围企业的，视情况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进行考核扣分。</w:t>
      </w:r>
    </w:p>
    <w:p w14:paraId="1D44311C">
      <w:pPr>
        <w:spacing w:before="56" w:line="222" w:lineRule="auto"/>
        <w:ind w:left="8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(4)亏损程度扩大，视情扣0.5—1.5分。</w:t>
      </w:r>
    </w:p>
    <w:p w14:paraId="556242E2">
      <w:pPr>
        <w:spacing w:before="175" w:line="222" w:lineRule="auto"/>
        <w:ind w:left="8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(5)经营风险防控不力，视情扣0.5—3分。</w:t>
      </w:r>
    </w:p>
    <w:p w14:paraId="38467A3B">
      <w:pPr>
        <w:spacing w:before="175" w:line="222" w:lineRule="auto"/>
        <w:ind w:left="8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(6)违反财经纪律或决策程序，视情扣0.5—3分。</w:t>
      </w:r>
    </w:p>
    <w:p w14:paraId="28822030">
      <w:pPr>
        <w:spacing w:before="183" w:line="276" w:lineRule="auto"/>
        <w:ind w:left="24" w:right="11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(7)财务快报及年度国有资产统计报表评比得分不合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格(60分以下)的企业，视情扣0.5—1.5分。</w:t>
      </w:r>
    </w:p>
    <w:p w14:paraId="4D4B6C62">
      <w:pPr>
        <w:spacing w:before="167" w:line="289" w:lineRule="auto"/>
        <w:ind w:left="24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(8)企业上件县国资局，未与局充分沟通上件，或不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符合上件要求被退件或通报批评情况、其他受到上级部门通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报批评的，视情扣0.5—3分。</w:t>
      </w:r>
    </w:p>
    <w:p w14:paraId="2D461041">
      <w:pPr>
        <w:spacing w:before="180" w:line="222" w:lineRule="auto"/>
        <w:ind w:left="819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(二)任期考核指标体系</w:t>
      </w:r>
    </w:p>
    <w:p w14:paraId="6572BE1D">
      <w:pPr>
        <w:spacing w:before="166" w:line="313" w:lineRule="auto"/>
        <w:ind w:left="114" w:right="368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任期经营业绩考核在任期内年度考核结果基础上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进行，其中年度考核结果指标权重72分，任期考核指标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权重48分。任期考核指标主要是国有资本保值增值率。</w:t>
      </w:r>
    </w:p>
    <w:p w14:paraId="6C4F6FAD">
      <w:pPr>
        <w:spacing w:before="59" w:line="318" w:lineRule="auto"/>
        <w:ind w:left="114" w:right="386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企业年度国有资本保值增值率是指企业考核期末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扣除客观因素后的国有资本及权益同考核期初国有资本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及权益的比率，以县国资局确认的结果为准。计算公式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为：国有资本保值增值率=扣除客观因素后的期末国有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资本/期初国有资本×100%</w:t>
      </w:r>
    </w:p>
    <w:p w14:paraId="524EE5DA">
      <w:pPr>
        <w:spacing w:before="37" w:line="221" w:lineRule="auto"/>
        <w:ind w:left="9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企业任期国有资本保值增值率计算方法为任期内</w:t>
      </w:r>
    </w:p>
    <w:p w14:paraId="56BA1427">
      <w:pPr>
        <w:spacing w:before="189" w:line="313" w:lineRule="auto"/>
        <w:ind w:left="114" w:right="1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各年度国有资本保值增值率的算术平均值。计算公式为：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任期国有资本保值增值率=(第一年国有资本保值增值率</w:t>
      </w:r>
    </w:p>
    <w:p w14:paraId="58046B59">
      <w:pPr>
        <w:spacing w:line="313" w:lineRule="auto"/>
        <w:rPr>
          <w:rFonts w:ascii="仿宋" w:hAnsi="仿宋" w:eastAsia="仿宋" w:cs="仿宋"/>
          <w:sz w:val="32"/>
          <w:szCs w:val="32"/>
        </w:rPr>
        <w:sectPr>
          <w:footerReference r:id="rId20" w:type="default"/>
          <w:pgSz w:w="11900" w:h="16900"/>
          <w:pgMar w:top="1436" w:right="1751" w:bottom="1421" w:left="1785" w:header="0" w:footer="1277" w:gutter="0"/>
          <w:cols w:space="720" w:num="1"/>
        </w:sectPr>
      </w:pPr>
    </w:p>
    <w:p w14:paraId="7931FF47">
      <w:pPr>
        <w:spacing w:before="143" w:line="296" w:lineRule="auto"/>
        <w:ind w:left="114" w:right="307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+第二年国有资本保值增值率+第三年国有资本保值增值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率)/3</w:t>
      </w:r>
    </w:p>
    <w:p w14:paraId="42D4DD9C">
      <w:pPr>
        <w:pStyle w:val="2"/>
        <w:spacing w:line="260" w:lineRule="auto"/>
      </w:pPr>
    </w:p>
    <w:p w14:paraId="7F39D769">
      <w:pPr>
        <w:spacing w:before="107" w:line="222" w:lineRule="auto"/>
        <w:ind w:left="669"/>
        <w:outlineLvl w:val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二、其他事项考核处理</w:t>
      </w:r>
    </w:p>
    <w:p w14:paraId="1C96C31C">
      <w:pPr>
        <w:spacing w:before="166" w:line="291" w:lineRule="auto"/>
        <w:ind w:left="114" w:right="315" w:firstLine="9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(一)研发支出和经县国资局批准的解决历史遗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"/>
          <w:sz w:val="33"/>
          <w:szCs w:val="33"/>
        </w:rPr>
        <w:t>留问题及信访突出问题涉及的民生支出、捐赠支出</w:t>
      </w:r>
      <w:r>
        <w:rPr>
          <w:rFonts w:ascii="仿宋" w:hAnsi="仿宋" w:eastAsia="仿宋" w:cs="仿宋"/>
          <w:spacing w:val="-2"/>
          <w:sz w:val="33"/>
          <w:szCs w:val="33"/>
        </w:rPr>
        <w:t>视同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利润予以加回。研发支出是指企业财务报表中“管理费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用”项下的“研究与开发费”。</w:t>
      </w:r>
    </w:p>
    <w:p w14:paraId="0EA90A2C">
      <w:pPr>
        <w:spacing w:before="188" w:line="293" w:lineRule="auto"/>
        <w:ind w:left="114" w:right="353" w:firstLine="9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(二)高新技术企业或企业重大科技创新项目产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"/>
          <w:sz w:val="33"/>
          <w:szCs w:val="33"/>
        </w:rPr>
        <w:t>业化后，纳入年度合并报表考核范围的收益率连续三年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超过10%,从第三年起项目归属于母公司所有者净利润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按1.3倍计算，其中属战略性新兴产业的归属于母公司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所有者净利润按1.5倍计算。</w:t>
      </w:r>
    </w:p>
    <w:p w14:paraId="172E377D">
      <w:pPr>
        <w:spacing w:before="181" w:line="219" w:lineRule="auto"/>
        <w:ind w:left="10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(三)企业负责人薪酬单独核算</w:t>
      </w:r>
    </w:p>
    <w:p w14:paraId="63377C1C">
      <w:pPr>
        <w:spacing w:before="160" w:line="302" w:lineRule="auto"/>
        <w:ind w:left="114" w:right="340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企业负责人的薪酬在财务统计中单列科目，单独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"/>
          <w:sz w:val="33"/>
          <w:szCs w:val="33"/>
        </w:rPr>
        <w:t>核算并设置明细账目。企业负责人薪酬应计入企业工资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总额，在企业成本中列支，在工资统计中单列。</w:t>
      </w:r>
    </w:p>
    <w:p w14:paraId="1F5177E1">
      <w:pPr>
        <w:spacing w:before="69" w:line="222" w:lineRule="auto"/>
        <w:ind w:left="699"/>
        <w:outlineLvl w:val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6"/>
          <w:sz w:val="33"/>
          <w:szCs w:val="33"/>
        </w:rPr>
        <w:t>三、考核综合计分</w:t>
      </w:r>
    </w:p>
    <w:p w14:paraId="2D3FB5E7">
      <w:pPr>
        <w:spacing w:before="163" w:line="222" w:lineRule="auto"/>
        <w:ind w:left="1039"/>
        <w:outlineLvl w:val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4"/>
          <w:sz w:val="33"/>
          <w:szCs w:val="33"/>
        </w:rPr>
        <w:t>(一)年度考核计分</w:t>
      </w:r>
    </w:p>
    <w:p w14:paraId="03E21389">
      <w:pPr>
        <w:spacing w:before="170" w:line="303" w:lineRule="auto"/>
        <w:ind w:left="114" w:right="318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年度考核综合得分=效益指标得分+创新驱动指标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"/>
          <w:sz w:val="33"/>
          <w:szCs w:val="33"/>
        </w:rPr>
        <w:t>得分+党建工作指标得分+重点工作指标得分+考核加分-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考核扣分。年度考核综合得分最高为120</w:t>
      </w:r>
      <w:r>
        <w:rPr>
          <w:rFonts w:ascii="仿宋" w:hAnsi="仿宋" w:eastAsia="仿宋" w:cs="仿宋"/>
          <w:spacing w:val="-4"/>
          <w:sz w:val="33"/>
          <w:szCs w:val="33"/>
        </w:rPr>
        <w:t>分。</w:t>
      </w:r>
    </w:p>
    <w:p w14:paraId="2F2B1507">
      <w:pPr>
        <w:spacing w:line="303" w:lineRule="auto"/>
        <w:rPr>
          <w:rFonts w:ascii="仿宋" w:hAnsi="仿宋" w:eastAsia="仿宋" w:cs="仿宋"/>
          <w:sz w:val="33"/>
          <w:szCs w:val="33"/>
        </w:rPr>
        <w:sectPr>
          <w:footerReference r:id="rId21" w:type="default"/>
          <w:pgSz w:w="11900" w:h="16860"/>
          <w:pgMar w:top="1433" w:right="1785" w:bottom="1394" w:left="1785" w:header="0" w:footer="1259" w:gutter="0"/>
          <w:cols w:space="720" w:num="1"/>
        </w:sectPr>
      </w:pPr>
    </w:p>
    <w:p w14:paraId="4FAE62FE">
      <w:pPr>
        <w:spacing w:before="135" w:line="222" w:lineRule="auto"/>
        <w:ind w:left="1039"/>
        <w:outlineLvl w:val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4"/>
          <w:sz w:val="33"/>
          <w:szCs w:val="33"/>
        </w:rPr>
        <w:t>(二)任期考核计分</w:t>
      </w:r>
    </w:p>
    <w:p w14:paraId="76E8EE47">
      <w:pPr>
        <w:spacing w:before="165" w:line="304" w:lineRule="auto"/>
        <w:ind w:left="54" w:firstLine="9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任期经营业绩考核综合得分=任期国有资本保值增值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率指标得分+任期年度考核结果指标得分，任期经营业绩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5"/>
          <w:sz w:val="33"/>
          <w:szCs w:val="33"/>
        </w:rPr>
        <w:t>考核综合得分最高为120分。</w:t>
      </w:r>
    </w:p>
    <w:p w14:paraId="0CFFF539">
      <w:pPr>
        <w:spacing w:before="59" w:line="292" w:lineRule="auto"/>
        <w:ind w:left="104" w:right="432" w:firstLine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任期国有资本保值增值率指标得分=任期国有资本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保值增值率×任期考核指标权重分</w:t>
      </w:r>
    </w:p>
    <w:p w14:paraId="02316A91">
      <w:pPr>
        <w:spacing w:before="78" w:line="304" w:lineRule="auto"/>
        <w:ind w:left="104" w:right="432" w:firstLine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任期年度考核结果指标得分=任期各年度考核分数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的平均值×任期年度考核结果指标权重分/120</w:t>
      </w:r>
    </w:p>
    <w:p w14:paraId="7C766F32">
      <w:pPr>
        <w:spacing w:before="28" w:line="222" w:lineRule="auto"/>
        <w:ind w:left="739"/>
        <w:outlineLvl w:val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3"/>
          <w:sz w:val="33"/>
          <w:szCs w:val="33"/>
        </w:rPr>
        <w:t>四</w:t>
      </w:r>
      <w:r>
        <w:rPr>
          <w:rFonts w:ascii="仿宋" w:hAnsi="仿宋" w:eastAsia="仿宋" w:cs="仿宋"/>
          <w:spacing w:val="-66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3"/>
          <w:szCs w:val="33"/>
        </w:rPr>
        <w:t>、考核等级确定</w:t>
      </w:r>
    </w:p>
    <w:p w14:paraId="631A87D0">
      <w:pPr>
        <w:spacing w:before="173" w:line="222" w:lineRule="auto"/>
        <w:ind w:left="1039"/>
        <w:outlineLvl w:val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9"/>
          <w:sz w:val="33"/>
          <w:szCs w:val="33"/>
        </w:rPr>
        <w:t>(一)年度考核等级确定</w:t>
      </w:r>
    </w:p>
    <w:p w14:paraId="6143AE9B">
      <w:pPr>
        <w:spacing w:before="177" w:line="296" w:lineRule="auto"/>
        <w:ind w:left="104" w:right="149" w:firstLine="800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8"/>
          <w:sz w:val="33"/>
          <w:szCs w:val="33"/>
        </w:rPr>
        <w:t>1.</w:t>
      </w:r>
      <w:r>
        <w:rPr>
          <w:rFonts w:ascii="仿宋" w:hAnsi="仿宋" w:eastAsia="仿宋" w:cs="仿宋"/>
          <w:spacing w:val="8"/>
          <w:sz w:val="33"/>
          <w:szCs w:val="33"/>
        </w:rPr>
        <w:t>根据考核结果进行企业的等级核定，100分(含)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sz w:val="33"/>
          <w:szCs w:val="33"/>
        </w:rPr>
        <w:t>以上为</w:t>
      </w:r>
      <w:r>
        <w:rPr>
          <w:rFonts w:ascii="Times New Roman" w:hAnsi="Times New Roman" w:eastAsia="Times New Roman" w:cs="Times New Roman"/>
          <w:spacing w:val="17"/>
          <w:sz w:val="33"/>
          <w:szCs w:val="33"/>
        </w:rPr>
        <w:t>A</w:t>
      </w:r>
      <w:r>
        <w:rPr>
          <w:rFonts w:ascii="仿宋" w:hAnsi="仿宋" w:eastAsia="仿宋" w:cs="仿宋"/>
          <w:spacing w:val="17"/>
          <w:sz w:val="33"/>
          <w:szCs w:val="33"/>
        </w:rPr>
        <w:t>级，80分(含)-100分为</w:t>
      </w:r>
      <w:r>
        <w:rPr>
          <w:rFonts w:ascii="Times New Roman" w:hAnsi="Times New Roman" w:eastAsia="Times New Roman" w:cs="Times New Roman"/>
          <w:spacing w:val="17"/>
          <w:sz w:val="33"/>
          <w:szCs w:val="33"/>
        </w:rPr>
        <w:t>B</w:t>
      </w:r>
      <w:r>
        <w:rPr>
          <w:rFonts w:ascii="仿宋" w:hAnsi="仿宋" w:eastAsia="仿宋" w:cs="仿宋"/>
          <w:spacing w:val="17"/>
          <w:sz w:val="33"/>
          <w:szCs w:val="33"/>
        </w:rPr>
        <w:t>级，60分(含)-80</w:t>
      </w:r>
    </w:p>
    <w:p w14:paraId="6BB7557C">
      <w:pPr>
        <w:spacing w:before="43" w:line="222" w:lineRule="auto"/>
        <w:ind w:left="1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分为</w:t>
      </w:r>
      <w:r>
        <w:rPr>
          <w:rFonts w:ascii="宋体" w:hAnsi="宋体" w:eastAsia="宋体" w:cs="宋体"/>
          <w:spacing w:val="-6"/>
          <w:sz w:val="33"/>
          <w:szCs w:val="33"/>
        </w:rPr>
        <w:t>C</w:t>
      </w:r>
      <w:r>
        <w:rPr>
          <w:rFonts w:ascii="仿宋" w:hAnsi="仿宋" w:eastAsia="仿宋" w:cs="仿宋"/>
          <w:spacing w:val="-6"/>
          <w:sz w:val="33"/>
          <w:szCs w:val="33"/>
        </w:rPr>
        <w:t>级，60分以下为</w:t>
      </w:r>
      <w:r>
        <w:rPr>
          <w:rFonts w:ascii="宋体" w:hAnsi="宋体" w:eastAsia="宋体" w:cs="宋体"/>
          <w:spacing w:val="-6"/>
          <w:sz w:val="33"/>
          <w:szCs w:val="33"/>
        </w:rPr>
        <w:t>D</w:t>
      </w:r>
      <w:r>
        <w:rPr>
          <w:rFonts w:ascii="仿宋" w:hAnsi="仿宋" w:eastAsia="仿宋" w:cs="仿宋"/>
          <w:spacing w:val="-6"/>
          <w:sz w:val="33"/>
          <w:szCs w:val="33"/>
        </w:rPr>
        <w:t>级。</w:t>
      </w:r>
    </w:p>
    <w:p w14:paraId="4F320DA4">
      <w:pPr>
        <w:spacing w:before="161" w:line="222" w:lineRule="auto"/>
        <w:ind w:left="9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2.特殊情况考核等级核定</w:t>
      </w:r>
    </w:p>
    <w:p w14:paraId="16278F72">
      <w:pPr>
        <w:spacing w:before="172" w:line="304" w:lineRule="auto"/>
        <w:ind w:left="104" w:right="398" w:firstLine="92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1"/>
          <w:sz w:val="33"/>
          <w:szCs w:val="33"/>
        </w:rPr>
        <w:t>(1)企业年度净利润(利润总额)完成值未达到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基准值(基准值是指前三年实际完成值的平均值或上年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实际完成值，净资产收益率与同行业企业相比仍处于领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先水平的企业除外),原则上年度考核结果不得进入</w:t>
      </w:r>
      <w:r>
        <w:rPr>
          <w:rFonts w:ascii="Times New Roman" w:hAnsi="Times New Roman" w:eastAsia="Times New Roman" w:cs="Times New Roman"/>
          <w:spacing w:val="8"/>
          <w:sz w:val="33"/>
          <w:szCs w:val="33"/>
        </w:rPr>
        <w:t>A</w:t>
      </w:r>
      <w:r>
        <w:rPr>
          <w:rFonts w:ascii="Times New Roman" w:hAnsi="Times New Roman" w:eastAsia="Times New Roman" w:cs="Times New Roman"/>
          <w:spacing w:val="3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5"/>
          <w:sz w:val="25"/>
          <w:szCs w:val="25"/>
        </w:rPr>
        <w:t>等</w:t>
      </w:r>
      <w:r>
        <w:rPr>
          <w:rFonts w:ascii="仿宋" w:hAnsi="仿宋" w:eastAsia="仿宋" w:cs="仿宋"/>
          <w:spacing w:val="-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级</w:t>
      </w:r>
      <w:r>
        <w:rPr>
          <w:rFonts w:ascii="仿宋" w:hAnsi="仿宋" w:eastAsia="仿宋" w:cs="仿宋"/>
          <w:spacing w:val="-3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。</w:t>
      </w:r>
    </w:p>
    <w:p w14:paraId="1A6F342B">
      <w:pPr>
        <w:spacing w:before="222" w:line="294" w:lineRule="auto"/>
        <w:ind w:left="104" w:right="580" w:firstLine="92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5"/>
          <w:sz w:val="33"/>
          <w:szCs w:val="33"/>
        </w:rPr>
        <w:t>(2)亏损企业(政策性亏损除外),不得进入</w:t>
      </w:r>
      <w:r>
        <w:rPr>
          <w:rFonts w:ascii="Times New Roman" w:hAnsi="Times New Roman" w:eastAsia="Times New Roman" w:cs="Times New Roman"/>
          <w:spacing w:val="25"/>
          <w:sz w:val="33"/>
          <w:szCs w:val="33"/>
        </w:rPr>
        <w:t>A</w:t>
      </w:r>
      <w:r>
        <w:rPr>
          <w:rFonts w:ascii="Times New Roman" w:hAnsi="Times New Roman" w:eastAsia="Times New Roman" w:cs="Times New Roman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等</w:t>
      </w:r>
      <w:r>
        <w:rPr>
          <w:rFonts w:ascii="仿宋" w:hAnsi="仿宋" w:eastAsia="仿宋" w:cs="仿宋"/>
          <w:spacing w:val="-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级</w:t>
      </w:r>
      <w:r>
        <w:rPr>
          <w:rFonts w:ascii="仿宋" w:hAnsi="仿宋" w:eastAsia="仿宋" w:cs="仿宋"/>
          <w:spacing w:val="-3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；</w:t>
      </w:r>
    </w:p>
    <w:p w14:paraId="5579C4E7">
      <w:pPr>
        <w:spacing w:before="208" w:line="280" w:lineRule="auto"/>
        <w:ind w:left="104" w:right="138" w:firstLine="9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(3)企业年度审计报告被中介机构出具保</w:t>
      </w:r>
      <w:r>
        <w:rPr>
          <w:rFonts w:ascii="仿宋" w:hAnsi="仿宋" w:eastAsia="仿宋" w:cs="仿宋"/>
          <w:spacing w:val="3"/>
          <w:sz w:val="33"/>
          <w:szCs w:val="33"/>
        </w:rPr>
        <w:t>留意见，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并影响县国资局对当期经营业绩判断的，不得进入</w:t>
      </w:r>
      <w:r>
        <w:rPr>
          <w:rFonts w:ascii="宋体" w:hAnsi="宋体" w:eastAsia="宋体" w:cs="宋体"/>
          <w:spacing w:val="-4"/>
          <w:sz w:val="33"/>
          <w:szCs w:val="33"/>
        </w:rPr>
        <w:t>A</w:t>
      </w:r>
      <w:r>
        <w:rPr>
          <w:rFonts w:ascii="仿宋" w:hAnsi="仿宋" w:eastAsia="仿宋" w:cs="仿宋"/>
          <w:spacing w:val="-4"/>
          <w:sz w:val="33"/>
          <w:szCs w:val="33"/>
        </w:rPr>
        <w:t>等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9"/>
          <w:sz w:val="33"/>
          <w:szCs w:val="33"/>
        </w:rPr>
        <w:t>级；</w:t>
      </w:r>
    </w:p>
    <w:p w14:paraId="346B6A1B">
      <w:pPr>
        <w:spacing w:line="280" w:lineRule="auto"/>
        <w:rPr>
          <w:rFonts w:ascii="仿宋" w:hAnsi="仿宋" w:eastAsia="仿宋" w:cs="仿宋"/>
          <w:sz w:val="33"/>
          <w:szCs w:val="33"/>
        </w:rPr>
        <w:sectPr>
          <w:footerReference r:id="rId22" w:type="default"/>
          <w:pgSz w:w="11900" w:h="16840"/>
          <w:pgMar w:top="1431" w:right="1757" w:bottom="1394" w:left="1785" w:header="0" w:footer="1259" w:gutter="0"/>
          <w:cols w:space="720" w:num="1"/>
        </w:sectPr>
      </w:pPr>
    </w:p>
    <w:p w14:paraId="4CD4A220">
      <w:pPr>
        <w:spacing w:before="171" w:line="274" w:lineRule="auto"/>
        <w:ind w:left="151" w:right="111" w:firstLine="9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(4)考核年度或上年度发生拖欠员工薪酬的企业，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不得进入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A</w:t>
      </w:r>
      <w:r>
        <w:rPr>
          <w:rFonts w:ascii="仿宋" w:hAnsi="仿宋" w:eastAsia="仿宋" w:cs="仿宋"/>
          <w:spacing w:val="-12"/>
          <w:sz w:val="32"/>
          <w:szCs w:val="32"/>
        </w:rPr>
        <w:t>等级；</w:t>
      </w:r>
    </w:p>
    <w:p w14:paraId="7325ACE6">
      <w:pPr>
        <w:spacing w:before="170" w:line="271" w:lineRule="auto"/>
        <w:ind w:left="151" w:right="431" w:firstLine="9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(5)企业提供虚假考核信息资料或虚构业绩的，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考核结果评为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D</w:t>
      </w:r>
      <w:r>
        <w:rPr>
          <w:rFonts w:ascii="仿宋" w:hAnsi="仿宋" w:eastAsia="仿宋" w:cs="仿宋"/>
          <w:spacing w:val="-6"/>
          <w:sz w:val="32"/>
          <w:szCs w:val="32"/>
        </w:rPr>
        <w:t>等级；</w:t>
      </w:r>
    </w:p>
    <w:p w14:paraId="4750B49B">
      <w:pPr>
        <w:spacing w:before="182" w:line="290" w:lineRule="auto"/>
        <w:ind w:left="151" w:right="368" w:firstLine="9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(6)因违法违纪行为造成重大资产损失或不良影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响，且性质恶劣的，经县国资局研究决定，直</w:t>
      </w:r>
      <w:r>
        <w:rPr>
          <w:rFonts w:ascii="仿宋" w:hAnsi="仿宋" w:eastAsia="仿宋" w:cs="仿宋"/>
          <w:spacing w:val="5"/>
          <w:sz w:val="32"/>
          <w:szCs w:val="32"/>
        </w:rPr>
        <w:t>接核定考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核等级。</w:t>
      </w:r>
    </w:p>
    <w:p w14:paraId="6DED79D6">
      <w:pPr>
        <w:spacing w:before="174" w:line="304" w:lineRule="auto"/>
        <w:ind w:left="151" w:right="543" w:firstLine="8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发生重大政治责任事件、重大安全生产事故、重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大维稳事件、重大违纪违法案件的，不得进入</w:t>
      </w:r>
      <w:r>
        <w:rPr>
          <w:rFonts w:ascii="宋体" w:hAnsi="宋体" w:eastAsia="宋体" w:cs="宋体"/>
          <w:spacing w:val="5"/>
          <w:sz w:val="32"/>
          <w:szCs w:val="32"/>
        </w:rPr>
        <w:t>A</w:t>
      </w:r>
      <w:r>
        <w:rPr>
          <w:rFonts w:ascii="仿宋" w:hAnsi="仿宋" w:eastAsia="仿宋" w:cs="仿宋"/>
          <w:spacing w:val="5"/>
          <w:sz w:val="32"/>
          <w:szCs w:val="32"/>
        </w:rPr>
        <w:t>等级。</w:t>
      </w:r>
    </w:p>
    <w:p w14:paraId="5B1A82FE">
      <w:pPr>
        <w:spacing w:before="52" w:line="222" w:lineRule="auto"/>
        <w:ind w:left="1086"/>
        <w:outlineLvl w:val="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2"/>
          <w:sz w:val="34"/>
          <w:szCs w:val="34"/>
        </w:rPr>
        <w:t>(二)任期考核等级确定</w:t>
      </w:r>
    </w:p>
    <w:p w14:paraId="0BFB4FEF">
      <w:pPr>
        <w:spacing w:before="171" w:line="312" w:lineRule="auto"/>
        <w:ind w:left="151" w:right="120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1.根据考核结果进行企业的等级核定，100分(含)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以上为</w:t>
      </w:r>
      <w:r>
        <w:rPr>
          <w:rFonts w:ascii="宋体" w:hAnsi="宋体" w:eastAsia="宋体" w:cs="宋体"/>
          <w:spacing w:val="26"/>
          <w:sz w:val="32"/>
          <w:szCs w:val="32"/>
        </w:rPr>
        <w:t>A</w:t>
      </w:r>
      <w:r>
        <w:rPr>
          <w:rFonts w:ascii="仿宋" w:hAnsi="仿宋" w:eastAsia="仿宋" w:cs="仿宋"/>
          <w:spacing w:val="26"/>
          <w:sz w:val="32"/>
          <w:szCs w:val="32"/>
        </w:rPr>
        <w:t>级，80分(含)-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100分为</w:t>
      </w:r>
      <w:r>
        <w:rPr>
          <w:rFonts w:ascii="宋体" w:hAnsi="宋体" w:eastAsia="宋体" w:cs="宋体"/>
          <w:spacing w:val="26"/>
          <w:sz w:val="32"/>
          <w:szCs w:val="32"/>
        </w:rPr>
        <w:t>B</w:t>
      </w:r>
      <w:r>
        <w:rPr>
          <w:rFonts w:ascii="仿宋" w:hAnsi="仿宋" w:eastAsia="仿宋" w:cs="仿宋"/>
          <w:spacing w:val="26"/>
          <w:sz w:val="32"/>
          <w:szCs w:val="32"/>
        </w:rPr>
        <w:t>级，60分(含)-80</w:t>
      </w:r>
    </w:p>
    <w:p w14:paraId="3812AAFC">
      <w:pPr>
        <w:spacing w:before="42" w:line="222" w:lineRule="auto"/>
        <w:ind w:left="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分为</w:t>
      </w:r>
      <w:r>
        <w:rPr>
          <w:rFonts w:ascii="宋体" w:hAnsi="宋体" w:eastAsia="宋体" w:cs="宋体"/>
          <w:spacing w:val="2"/>
          <w:sz w:val="32"/>
          <w:szCs w:val="32"/>
        </w:rPr>
        <w:t>C</w:t>
      </w:r>
      <w:r>
        <w:rPr>
          <w:rFonts w:ascii="仿宋" w:hAnsi="仿宋" w:eastAsia="仿宋" w:cs="仿宋"/>
          <w:spacing w:val="2"/>
          <w:sz w:val="32"/>
          <w:szCs w:val="32"/>
        </w:rPr>
        <w:t>级，60分以下为</w:t>
      </w:r>
      <w:r>
        <w:rPr>
          <w:rFonts w:ascii="宋体" w:hAnsi="宋体" w:eastAsia="宋体" w:cs="宋体"/>
          <w:spacing w:val="2"/>
          <w:sz w:val="32"/>
          <w:szCs w:val="32"/>
        </w:rPr>
        <w:t>D</w:t>
      </w:r>
      <w:r>
        <w:rPr>
          <w:rFonts w:ascii="仿宋" w:hAnsi="仿宋" w:eastAsia="仿宋" w:cs="仿宋"/>
          <w:spacing w:val="2"/>
          <w:sz w:val="32"/>
          <w:szCs w:val="32"/>
        </w:rPr>
        <w:t>级。</w:t>
      </w:r>
    </w:p>
    <w:p w14:paraId="5CE9C5FE">
      <w:pPr>
        <w:spacing w:before="163" w:line="222" w:lineRule="auto"/>
        <w:ind w:left="9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2.特殊情况考核等级核定</w:t>
      </w:r>
    </w:p>
    <w:p w14:paraId="09CDF946">
      <w:pPr>
        <w:spacing w:before="164" w:line="267" w:lineRule="auto"/>
        <w:ind w:left="151" w:right="362" w:firstLine="9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sz w:val="34"/>
          <w:szCs w:val="34"/>
        </w:rPr>
        <w:t>(1)国有资本保值增值率低于100%的(政策性亏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5"/>
          <w:sz w:val="34"/>
          <w:szCs w:val="34"/>
        </w:rPr>
        <w:t>损除外),不得进入</w:t>
      </w:r>
      <w:r>
        <w:rPr>
          <w:rFonts w:ascii="Times New Roman" w:hAnsi="Times New Roman" w:eastAsia="Times New Roman" w:cs="Times New Roman"/>
          <w:spacing w:val="15"/>
          <w:sz w:val="34"/>
          <w:szCs w:val="34"/>
        </w:rPr>
        <w:t>B</w:t>
      </w:r>
      <w:r>
        <w:rPr>
          <w:rFonts w:ascii="仿宋" w:hAnsi="仿宋" w:eastAsia="仿宋" w:cs="仿宋"/>
          <w:spacing w:val="15"/>
          <w:sz w:val="34"/>
          <w:szCs w:val="34"/>
        </w:rPr>
        <w:t>等级(含)以上等级；</w:t>
      </w:r>
    </w:p>
    <w:p w14:paraId="40E887BD">
      <w:pPr>
        <w:spacing w:before="160" w:line="274" w:lineRule="auto"/>
        <w:ind w:left="151" w:right="549" w:firstLine="9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(2)任期内任一年度考核等级为</w:t>
      </w:r>
      <w:r>
        <w:rPr>
          <w:rFonts w:ascii="宋体" w:hAnsi="宋体" w:eastAsia="宋体" w:cs="宋体"/>
          <w:spacing w:val="14"/>
          <w:sz w:val="32"/>
          <w:szCs w:val="32"/>
        </w:rPr>
        <w:t>D</w:t>
      </w:r>
      <w:r>
        <w:rPr>
          <w:rFonts w:ascii="仿宋" w:hAnsi="仿宋" w:eastAsia="仿宋" w:cs="仿宋"/>
          <w:spacing w:val="14"/>
          <w:sz w:val="32"/>
          <w:szCs w:val="32"/>
        </w:rPr>
        <w:t>等级，不得进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9"/>
          <w:sz w:val="32"/>
          <w:szCs w:val="32"/>
        </w:rPr>
        <w:t>入</w:t>
      </w:r>
      <w:r>
        <w:rPr>
          <w:rFonts w:ascii="宋体" w:hAnsi="宋体" w:eastAsia="宋体" w:cs="宋体"/>
          <w:spacing w:val="29"/>
          <w:sz w:val="32"/>
          <w:szCs w:val="32"/>
        </w:rPr>
        <w:t>B</w:t>
      </w:r>
      <w:r>
        <w:rPr>
          <w:rFonts w:ascii="仿宋" w:hAnsi="仿宋" w:eastAsia="仿宋" w:cs="仿宋"/>
          <w:spacing w:val="29"/>
          <w:sz w:val="32"/>
          <w:szCs w:val="32"/>
        </w:rPr>
        <w:t>等级(含)以上等级。</w:t>
      </w:r>
    </w:p>
    <w:sectPr>
      <w:footerReference r:id="rId23" w:type="default"/>
      <w:pgSz w:w="11920" w:h="16880"/>
      <w:pgMar w:top="1434" w:right="1788" w:bottom="1414" w:left="1788" w:header="0" w:footer="12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F9F4E">
    <w:pPr>
      <w:spacing w:line="175" w:lineRule="auto"/>
      <w:ind w:left="414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F9A53">
    <w:pPr>
      <w:spacing w:line="175" w:lineRule="auto"/>
      <w:ind w:left="4089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C6FE">
    <w:pPr>
      <w:spacing w:line="174" w:lineRule="auto"/>
      <w:ind w:left="408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44498">
    <w:pPr>
      <w:spacing w:line="174" w:lineRule="auto"/>
      <w:ind w:left="4082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A414">
    <w:pPr>
      <w:spacing w:line="174" w:lineRule="auto"/>
      <w:ind w:left="408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01988">
    <w:pPr>
      <w:spacing w:line="173" w:lineRule="auto"/>
      <w:ind w:left="415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17F5F">
    <w:pPr>
      <w:spacing w:line="174" w:lineRule="auto"/>
      <w:ind w:left="408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44D8D">
    <w:pPr>
      <w:spacing w:line="175" w:lineRule="auto"/>
      <w:ind w:left="407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3A538">
    <w:pPr>
      <w:spacing w:line="174" w:lineRule="auto"/>
      <w:ind w:left="405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12CD2">
    <w:pPr>
      <w:spacing w:line="174" w:lineRule="auto"/>
      <w:ind w:left="406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149D4">
    <w:pPr>
      <w:spacing w:line="174" w:lineRule="auto"/>
      <w:ind w:left="4082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88743">
    <w:pPr>
      <w:spacing w:line="174" w:lineRule="auto"/>
      <w:ind w:left="4131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650D">
    <w:pPr>
      <w:spacing w:line="174" w:lineRule="auto"/>
      <w:ind w:left="413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A92F3">
    <w:pPr>
      <w:spacing w:line="173" w:lineRule="auto"/>
      <w:ind w:left="411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9C636">
    <w:pPr>
      <w:spacing w:line="171" w:lineRule="auto"/>
      <w:ind w:left="412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1ABA4">
    <w:pPr>
      <w:spacing w:line="174" w:lineRule="auto"/>
      <w:ind w:left="412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1C9DE">
    <w:pPr>
      <w:spacing w:line="171" w:lineRule="auto"/>
      <w:ind w:left="414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3BAC1">
    <w:pPr>
      <w:spacing w:line="175" w:lineRule="auto"/>
      <w:ind w:left="413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9F670">
    <w:pPr>
      <w:spacing w:line="175" w:lineRule="auto"/>
      <w:ind w:left="413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226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image" Target="media/image3.png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8912</Words>
  <Characters>9356</Characters>
  <TotalTime>1</TotalTime>
  <ScaleCrop>false</ScaleCrop>
  <LinksUpToDate>false</LinksUpToDate>
  <CharactersWithSpaces>9710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2024-12-16T18:47:00Z</dcterms:created>
  <dc:creator>Kingsoft-PDF</dc:creator>
  <cp:lastModifiedBy>C0P26</cp:lastModifiedBy>
  <dcterms:modified xsi:type="dcterms:W3CDTF">2024-12-16T10:53:04Z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2024-12-16T18:47:11Z</vt:filetime>
  </property>
  <property fmtid="{D5CDD505-2E9C-101B-9397-08002B2CF9AE}" pid="4" name="UsrData">
    <vt:lpwstr>676005294edf25001f4e2e0awl</vt:lpwstr>
  </property>
  <property fmtid="{D5CDD505-2E9C-101B-9397-08002B2CF9AE}" pid="5" name="KSOProductBuildVer">
    <vt:lpwstr>2052-12.1.0.19302</vt:lpwstr>
  </property>
  <property fmtid="{D5CDD505-2E9C-101B-9397-08002B2CF9AE}" pid="6" name="ICV">
    <vt:lpwstr>CBF8FAB68D1E44169FFF057AA36B7B0B_12</vt:lpwstr>
  </property>
</Properties>
</file>